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C9B9" w14:textId="46070F48" w:rsidR="00285284" w:rsidRDefault="00285284" w:rsidP="00574921">
      <w:pPr>
        <w:pStyle w:val="Nadpis9"/>
        <w:jc w:val="left"/>
        <w:rPr>
          <w:szCs w:val="40"/>
        </w:rPr>
      </w:pPr>
    </w:p>
    <w:p w14:paraId="164291F3" w14:textId="77777777" w:rsidR="00173C92" w:rsidRDefault="00173C92" w:rsidP="00173C92"/>
    <w:p w14:paraId="12E5CEE1" w14:textId="3FA35458" w:rsidR="00173C92" w:rsidRDefault="00EF30B1" w:rsidP="00EF30B1">
      <w:pPr>
        <w:jc w:val="center"/>
      </w:pPr>
      <w:r w:rsidRPr="00EF30B1">
        <w:rPr>
          <w:noProof/>
        </w:rPr>
        <mc:AlternateContent>
          <mc:Choice Requires="wps">
            <w:drawing>
              <wp:inline distT="0" distB="0" distL="0" distR="0" wp14:anchorId="740925A7" wp14:editId="6E5BC68A">
                <wp:extent cx="304800" cy="304800"/>
                <wp:effectExtent l="0" t="0" r="0" b="0"/>
                <wp:docPr id="4" name="Obdélník 4" descr="Popis: C:\Users\patockova\AppData\Roaming\Microsoft\Signatures\email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47150" id="Obdélník 4" o:spid="_x0000_s1026" alt="Popis: C:\Users\patockova\AppData\Roaming\Microsoft\Signatures\email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lEEqwhQIA&#10;AJYEAAAOAAAAAAAAAAAAAAAAAC4CAABkcnMvZTJvRG9jLnhtbFBLAQItABQABgAIAAAAIQBMoOks&#10;2AAAAAMBAAAPAAAAAAAAAAAAAAAAAN8EAABkcnMvZG93bnJldi54bWxQSwUGAAAAAAQABADzAAAA&#10;5AUAAAAA&#10;" filled="f" stroked="f">
                <o:lock v:ext="edit" aspectratio="t"/>
                <w10:anchorlock/>
              </v:rect>
            </w:pict>
          </mc:Fallback>
        </mc:AlternateContent>
      </w:r>
      <w:r w:rsidR="006238C6" w:rsidRPr="006238C6">
        <w:rPr>
          <w:noProof/>
          <w:szCs w:val="40"/>
        </w:rPr>
        <w:drawing>
          <wp:inline distT="0" distB="0" distL="0" distR="0" wp14:anchorId="4532752E" wp14:editId="4347D2C2">
            <wp:extent cx="2115047" cy="374970"/>
            <wp:effectExtent l="0" t="0" r="0" b="6350"/>
            <wp:docPr id="1" name="Obrázek 1" descr="C:\Users\krajl\AppData\Local\Temp\Temp1_loga Stč  kraj.zip\loga\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l\AppData\Local\Temp\Temp1_loga Stč  kraj.zip\loga\logo_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37" cy="37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38AD" w14:textId="77777777" w:rsidR="00173C92" w:rsidRPr="00173C92" w:rsidRDefault="00173C92" w:rsidP="00173C92"/>
    <w:p w14:paraId="2D126B8A" w14:textId="77777777" w:rsidR="00285284" w:rsidRDefault="00285284" w:rsidP="00252BB2">
      <w:pPr>
        <w:pStyle w:val="Nadpis9"/>
        <w:rPr>
          <w:szCs w:val="40"/>
        </w:rPr>
      </w:pPr>
    </w:p>
    <w:p w14:paraId="36B462DA" w14:textId="77777777" w:rsidR="00285284" w:rsidRDefault="00285284" w:rsidP="00252BB2">
      <w:pPr>
        <w:pStyle w:val="Nadpis9"/>
        <w:rPr>
          <w:szCs w:val="40"/>
        </w:rPr>
      </w:pPr>
    </w:p>
    <w:p w14:paraId="698D6C1F" w14:textId="6B3D13DB" w:rsidR="00DA1FF5" w:rsidRPr="001C2386" w:rsidRDefault="00285284" w:rsidP="00252BB2">
      <w:pPr>
        <w:pStyle w:val="Nadpis9"/>
        <w:rPr>
          <w:rFonts w:asciiTheme="minorHAnsi" w:hAnsiTheme="minorHAnsi" w:cstheme="minorHAnsi"/>
          <w:sz w:val="32"/>
          <w:szCs w:val="32"/>
        </w:rPr>
      </w:pPr>
      <w:r w:rsidRPr="001C2386">
        <w:rPr>
          <w:rFonts w:asciiTheme="minorHAnsi" w:hAnsiTheme="minorHAnsi" w:cstheme="minorHAnsi"/>
          <w:sz w:val="32"/>
          <w:szCs w:val="32"/>
        </w:rPr>
        <w:t>K O N</w:t>
      </w:r>
      <w:r w:rsidR="0097252C" w:rsidRPr="001C2386">
        <w:rPr>
          <w:rFonts w:asciiTheme="minorHAnsi" w:hAnsiTheme="minorHAnsi" w:cstheme="minorHAnsi"/>
          <w:sz w:val="32"/>
          <w:szCs w:val="32"/>
        </w:rPr>
        <w:t xml:space="preserve"> </w:t>
      </w:r>
      <w:r w:rsidR="00252BB2" w:rsidRPr="001C2386">
        <w:rPr>
          <w:rFonts w:asciiTheme="minorHAnsi" w:hAnsiTheme="minorHAnsi" w:cstheme="minorHAnsi"/>
          <w:sz w:val="32"/>
          <w:szCs w:val="32"/>
        </w:rPr>
        <w:t xml:space="preserve">C E P C E </w:t>
      </w:r>
    </w:p>
    <w:p w14:paraId="4141173E" w14:textId="6BB744CE" w:rsidR="00252BB2" w:rsidRPr="001C2386" w:rsidRDefault="00DA1FF5" w:rsidP="00252BB2">
      <w:pPr>
        <w:pStyle w:val="Nadpis9"/>
        <w:rPr>
          <w:rFonts w:asciiTheme="minorHAnsi" w:hAnsiTheme="minorHAnsi" w:cstheme="minorHAnsi"/>
          <w:sz w:val="28"/>
          <w:szCs w:val="28"/>
        </w:rPr>
      </w:pPr>
      <w:r w:rsidRPr="001C2386">
        <w:rPr>
          <w:rFonts w:asciiTheme="minorHAnsi" w:hAnsiTheme="minorHAnsi" w:cstheme="minorHAnsi"/>
          <w:sz w:val="28"/>
          <w:szCs w:val="28"/>
        </w:rPr>
        <w:t>P O D P O R Y</w:t>
      </w:r>
      <w:r w:rsidR="00252BB2" w:rsidRPr="001C238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9257B63" w14:textId="7EEA7CB6" w:rsidR="00252BB2" w:rsidRPr="001C2386" w:rsidRDefault="00DA1FF5" w:rsidP="00252BB2">
      <w:pPr>
        <w:pStyle w:val="Nadpis9"/>
        <w:rPr>
          <w:rFonts w:asciiTheme="minorHAnsi" w:hAnsiTheme="minorHAnsi" w:cstheme="minorHAnsi"/>
          <w:sz w:val="28"/>
          <w:szCs w:val="28"/>
        </w:rPr>
      </w:pPr>
      <w:r w:rsidRPr="001C2386">
        <w:rPr>
          <w:rFonts w:asciiTheme="minorHAnsi" w:hAnsiTheme="minorHAnsi" w:cstheme="minorHAnsi"/>
          <w:sz w:val="28"/>
          <w:szCs w:val="28"/>
        </w:rPr>
        <w:t>S P O R T O V N Í CH</w:t>
      </w:r>
      <w:r w:rsidR="00252BB2" w:rsidRPr="001C2386">
        <w:rPr>
          <w:rFonts w:asciiTheme="minorHAnsi" w:hAnsiTheme="minorHAnsi" w:cstheme="minorHAnsi"/>
          <w:sz w:val="28"/>
          <w:szCs w:val="28"/>
        </w:rPr>
        <w:t xml:space="preserve"> </w:t>
      </w:r>
      <w:r w:rsidR="00DF4CD3">
        <w:rPr>
          <w:rFonts w:asciiTheme="minorHAnsi" w:hAnsiTheme="minorHAnsi" w:cstheme="minorHAnsi"/>
          <w:sz w:val="28"/>
          <w:szCs w:val="28"/>
        </w:rPr>
        <w:t xml:space="preserve"> </w:t>
      </w:r>
      <w:r w:rsidR="008D133F">
        <w:rPr>
          <w:rFonts w:asciiTheme="minorHAnsi" w:hAnsiTheme="minorHAnsi" w:cstheme="minorHAnsi"/>
          <w:sz w:val="28"/>
          <w:szCs w:val="28"/>
        </w:rPr>
        <w:t xml:space="preserve"> </w:t>
      </w:r>
      <w:r w:rsidR="00252BB2" w:rsidRPr="001C2386">
        <w:rPr>
          <w:rFonts w:asciiTheme="minorHAnsi" w:hAnsiTheme="minorHAnsi" w:cstheme="minorHAnsi"/>
          <w:sz w:val="28"/>
          <w:szCs w:val="28"/>
        </w:rPr>
        <w:t xml:space="preserve">C E N T E R </w:t>
      </w:r>
      <w:r w:rsidR="006238C6">
        <w:rPr>
          <w:rFonts w:asciiTheme="minorHAnsi" w:hAnsiTheme="minorHAnsi" w:cstheme="minorHAnsi"/>
          <w:sz w:val="28"/>
          <w:szCs w:val="28"/>
        </w:rPr>
        <w:t xml:space="preserve"> </w:t>
      </w:r>
      <w:r w:rsidRPr="001C2386">
        <w:rPr>
          <w:rFonts w:asciiTheme="minorHAnsi" w:hAnsiTheme="minorHAnsi" w:cstheme="minorHAnsi"/>
          <w:sz w:val="28"/>
          <w:szCs w:val="28"/>
        </w:rPr>
        <w:t>M L Á D E Ž E</w:t>
      </w:r>
    </w:p>
    <w:p w14:paraId="2DFB8B50" w14:textId="3474DD92" w:rsidR="00252BB2" w:rsidRPr="001C2386" w:rsidRDefault="00252BB2" w:rsidP="0097252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2386">
        <w:rPr>
          <w:rFonts w:asciiTheme="minorHAnsi" w:hAnsiTheme="minorHAnsi" w:cstheme="minorHAnsi"/>
          <w:b/>
          <w:sz w:val="28"/>
          <w:szCs w:val="28"/>
        </w:rPr>
        <w:t>2017 - 2021</w:t>
      </w:r>
    </w:p>
    <w:p w14:paraId="261C49C4" w14:textId="77777777" w:rsidR="00252BB2" w:rsidRPr="001C2386" w:rsidRDefault="00252BB2" w:rsidP="00252BB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646A58B" w14:textId="77777777" w:rsidR="00252BB2" w:rsidRPr="001C2386" w:rsidRDefault="00252BB2" w:rsidP="00AC01B7">
      <w:pPr>
        <w:rPr>
          <w:rFonts w:asciiTheme="minorHAnsi" w:hAnsiTheme="minorHAnsi" w:cstheme="minorHAnsi"/>
          <w:sz w:val="28"/>
          <w:szCs w:val="28"/>
        </w:rPr>
      </w:pPr>
    </w:p>
    <w:p w14:paraId="7F4987F4" w14:textId="77777777" w:rsidR="00252BB2" w:rsidRPr="0097252C" w:rsidRDefault="00252BB2" w:rsidP="00252BB2">
      <w:pPr>
        <w:jc w:val="center"/>
        <w:rPr>
          <w:rFonts w:asciiTheme="minorHAnsi" w:hAnsiTheme="minorHAnsi" w:cstheme="minorHAnsi"/>
        </w:rPr>
      </w:pPr>
    </w:p>
    <w:p w14:paraId="42F1A044" w14:textId="77777777" w:rsidR="00252BB2" w:rsidRPr="0097252C" w:rsidRDefault="00252BB2" w:rsidP="00252BB2">
      <w:pPr>
        <w:rPr>
          <w:rFonts w:asciiTheme="minorHAnsi" w:hAnsiTheme="minorHAnsi" w:cstheme="minorHAnsi"/>
          <w:b/>
          <w:u w:val="single"/>
        </w:rPr>
      </w:pPr>
      <w:r w:rsidRPr="0097252C">
        <w:rPr>
          <w:rFonts w:asciiTheme="minorHAnsi" w:hAnsiTheme="minorHAnsi" w:cstheme="minorHAnsi"/>
          <w:b/>
          <w:u w:val="single"/>
        </w:rPr>
        <w:t>Preambule</w:t>
      </w:r>
    </w:p>
    <w:p w14:paraId="4A9E17A9" w14:textId="77777777" w:rsidR="00E9002A" w:rsidRPr="0097252C" w:rsidRDefault="00E9002A" w:rsidP="00252BB2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2DFE88C2" w14:textId="0A44A3E8" w:rsidR="008D1386" w:rsidRPr="00290C6A" w:rsidRDefault="00845944" w:rsidP="008D1386">
      <w:pPr>
        <w:jc w:val="both"/>
        <w:rPr>
          <w:rFonts w:asciiTheme="minorHAnsi" w:hAnsiTheme="minorHAnsi" w:cstheme="minorHAnsi"/>
        </w:rPr>
      </w:pPr>
      <w:r w:rsidRPr="00290C6A">
        <w:rPr>
          <w:rFonts w:asciiTheme="minorHAnsi" w:hAnsiTheme="minorHAnsi" w:cstheme="minorHAnsi"/>
        </w:rPr>
        <w:t>Kraje ve své samostatné působnos</w:t>
      </w:r>
      <w:r w:rsidR="0045046A" w:rsidRPr="00290C6A">
        <w:rPr>
          <w:rFonts w:asciiTheme="minorHAnsi" w:hAnsiTheme="minorHAnsi" w:cstheme="minorHAnsi"/>
        </w:rPr>
        <w:t>ti vytvářejí podmínky pro sport. Z</w:t>
      </w:r>
      <w:r w:rsidRPr="00290C6A">
        <w:rPr>
          <w:rFonts w:asciiTheme="minorHAnsi" w:hAnsiTheme="minorHAnsi" w:cstheme="minorHAnsi"/>
        </w:rPr>
        <w:t>e</w:t>
      </w:r>
      <w:r w:rsidR="0045046A" w:rsidRPr="00290C6A">
        <w:rPr>
          <w:rFonts w:asciiTheme="minorHAnsi" w:hAnsiTheme="minorHAnsi" w:cstheme="minorHAnsi"/>
        </w:rPr>
        <w:t xml:space="preserve">jména zabezpečují rozvoj sportu a </w:t>
      </w:r>
      <w:r w:rsidRPr="00290C6A">
        <w:rPr>
          <w:rFonts w:asciiTheme="minorHAnsi" w:hAnsiTheme="minorHAnsi" w:cstheme="minorHAnsi"/>
        </w:rPr>
        <w:t>přípravu sportovních talentů, včet</w:t>
      </w:r>
      <w:r w:rsidR="0045046A" w:rsidRPr="00290C6A">
        <w:rPr>
          <w:rFonts w:asciiTheme="minorHAnsi" w:hAnsiTheme="minorHAnsi" w:cstheme="minorHAnsi"/>
        </w:rPr>
        <w:t>ně zdravotně postižených občanů. Z</w:t>
      </w:r>
      <w:r w:rsidRPr="00290C6A">
        <w:rPr>
          <w:rFonts w:asciiTheme="minorHAnsi" w:hAnsiTheme="minorHAnsi" w:cstheme="minorHAnsi"/>
        </w:rPr>
        <w:t>ajišťují výstavbu, rekonstrukce, udržování a provozov</w:t>
      </w:r>
      <w:r w:rsidR="0045046A" w:rsidRPr="00290C6A">
        <w:rPr>
          <w:rFonts w:asciiTheme="minorHAnsi" w:hAnsiTheme="minorHAnsi" w:cstheme="minorHAnsi"/>
        </w:rPr>
        <w:t>ání svých sportovních zařízení. F</w:t>
      </w:r>
      <w:r w:rsidRPr="00290C6A">
        <w:rPr>
          <w:rFonts w:asciiTheme="minorHAnsi" w:hAnsiTheme="minorHAnsi" w:cstheme="minorHAnsi"/>
        </w:rPr>
        <w:t xml:space="preserve">inanční podporu sportu </w:t>
      </w:r>
      <w:r w:rsidR="0045046A" w:rsidRPr="00290C6A">
        <w:rPr>
          <w:rFonts w:asciiTheme="minorHAnsi" w:hAnsiTheme="minorHAnsi" w:cstheme="minorHAnsi"/>
        </w:rPr>
        <w:t xml:space="preserve">zabezpečují </w:t>
      </w:r>
      <w:r w:rsidRPr="00290C6A">
        <w:rPr>
          <w:rFonts w:asciiTheme="minorHAnsi" w:hAnsiTheme="minorHAnsi" w:cstheme="minorHAnsi"/>
        </w:rPr>
        <w:t xml:space="preserve">ze svého rozpočtu. </w:t>
      </w:r>
      <w:r w:rsidR="00E9002A" w:rsidRPr="00290C6A">
        <w:rPr>
          <w:rFonts w:asciiTheme="minorHAnsi" w:hAnsiTheme="minorHAnsi" w:cstheme="minorHAnsi"/>
        </w:rPr>
        <w:t>Středo</w:t>
      </w:r>
      <w:r w:rsidR="00ED0648" w:rsidRPr="00290C6A">
        <w:rPr>
          <w:rFonts w:asciiTheme="minorHAnsi" w:hAnsiTheme="minorHAnsi" w:cstheme="minorHAnsi"/>
        </w:rPr>
        <w:t>český kraj vypracováním koncepce</w:t>
      </w:r>
      <w:r w:rsidR="00E9002A" w:rsidRPr="00290C6A">
        <w:rPr>
          <w:rFonts w:asciiTheme="minorHAnsi" w:hAnsiTheme="minorHAnsi" w:cstheme="minorHAnsi"/>
        </w:rPr>
        <w:t xml:space="preserve"> „</w:t>
      </w:r>
      <w:r w:rsidR="00DA1FF5" w:rsidRPr="00290C6A">
        <w:rPr>
          <w:rFonts w:asciiTheme="minorHAnsi" w:hAnsiTheme="minorHAnsi" w:cstheme="minorHAnsi"/>
        </w:rPr>
        <w:t>Koncepce podpory sportovních</w:t>
      </w:r>
      <w:r w:rsidR="00E9002A" w:rsidRPr="00290C6A">
        <w:rPr>
          <w:rFonts w:asciiTheme="minorHAnsi" w:hAnsiTheme="minorHAnsi" w:cstheme="minorHAnsi"/>
        </w:rPr>
        <w:t xml:space="preserve"> center </w:t>
      </w:r>
      <w:r w:rsidR="00DA1FF5" w:rsidRPr="00290C6A">
        <w:rPr>
          <w:rFonts w:asciiTheme="minorHAnsi" w:hAnsiTheme="minorHAnsi" w:cstheme="minorHAnsi"/>
        </w:rPr>
        <w:t>mládeže</w:t>
      </w:r>
      <w:r w:rsidR="00E9002A" w:rsidRPr="00290C6A">
        <w:rPr>
          <w:rFonts w:asciiTheme="minorHAnsi" w:hAnsiTheme="minorHAnsi" w:cstheme="minorHAnsi"/>
        </w:rPr>
        <w:t xml:space="preserve">“ (dále jen </w:t>
      </w:r>
      <w:r w:rsidR="00DA1FF5" w:rsidRPr="00290C6A">
        <w:rPr>
          <w:rFonts w:asciiTheme="minorHAnsi" w:hAnsiTheme="minorHAnsi" w:cstheme="minorHAnsi"/>
        </w:rPr>
        <w:t>SCM</w:t>
      </w:r>
      <w:r w:rsidR="00E9002A" w:rsidRPr="00290C6A">
        <w:rPr>
          <w:rFonts w:asciiTheme="minorHAnsi" w:hAnsiTheme="minorHAnsi" w:cstheme="minorHAnsi"/>
        </w:rPr>
        <w:t>)</w:t>
      </w:r>
      <w:r w:rsidR="00600BC1" w:rsidRPr="00290C6A">
        <w:rPr>
          <w:rFonts w:asciiTheme="minorHAnsi" w:hAnsiTheme="minorHAnsi" w:cstheme="minorHAnsi"/>
        </w:rPr>
        <w:t xml:space="preserve"> </w:t>
      </w:r>
      <w:r w:rsidR="00634FCD" w:rsidRPr="00290C6A">
        <w:rPr>
          <w:rFonts w:asciiTheme="minorHAnsi" w:hAnsiTheme="minorHAnsi" w:cstheme="minorHAnsi"/>
        </w:rPr>
        <w:t>využívá možnosti podpořit sport ve své oblasti.</w:t>
      </w:r>
      <w:r w:rsidR="00F76FDD" w:rsidRPr="00290C6A">
        <w:rPr>
          <w:rFonts w:asciiTheme="minorHAnsi" w:hAnsiTheme="minorHAnsi" w:cstheme="minorHAnsi"/>
        </w:rPr>
        <w:t xml:space="preserve"> </w:t>
      </w:r>
      <w:r w:rsidR="00CB224B" w:rsidRPr="00290C6A">
        <w:rPr>
          <w:rFonts w:asciiTheme="minorHAnsi" w:hAnsiTheme="minorHAnsi" w:cstheme="minorHAnsi"/>
        </w:rPr>
        <w:t>Cílem koncepce je dlouhodobá, systematická a soustavná podpora sportovně talentované mládeže s finanční podporou.</w:t>
      </w:r>
      <w:r w:rsidR="00AA2A86" w:rsidRPr="00290C6A">
        <w:rPr>
          <w:rFonts w:asciiTheme="minorHAnsi" w:hAnsiTheme="minorHAnsi" w:cstheme="minorHAnsi"/>
        </w:rPr>
        <w:t xml:space="preserve"> </w:t>
      </w:r>
      <w:r w:rsidR="004C5436" w:rsidRPr="00290C6A">
        <w:rPr>
          <w:rFonts w:asciiTheme="minorHAnsi" w:hAnsiTheme="minorHAnsi" w:cstheme="minorHAnsi"/>
        </w:rPr>
        <w:t xml:space="preserve">Finanční podpora </w:t>
      </w:r>
      <w:r w:rsidR="00600BC1" w:rsidRPr="00290C6A">
        <w:rPr>
          <w:rFonts w:asciiTheme="minorHAnsi" w:hAnsiTheme="minorHAnsi" w:cstheme="minorHAnsi"/>
        </w:rPr>
        <w:t xml:space="preserve">Středočeského kraje </w:t>
      </w:r>
      <w:r w:rsidR="00BF4FD4" w:rsidRPr="00290C6A">
        <w:rPr>
          <w:rFonts w:asciiTheme="minorHAnsi" w:hAnsiTheme="minorHAnsi" w:cstheme="minorHAnsi"/>
        </w:rPr>
        <w:t>bude</w:t>
      </w:r>
      <w:r w:rsidR="00600BC1" w:rsidRPr="00290C6A">
        <w:rPr>
          <w:rFonts w:asciiTheme="minorHAnsi" w:hAnsiTheme="minorHAnsi" w:cstheme="minorHAnsi"/>
        </w:rPr>
        <w:t xml:space="preserve"> </w:t>
      </w:r>
      <w:r w:rsidR="004C5436" w:rsidRPr="00290C6A">
        <w:rPr>
          <w:rFonts w:asciiTheme="minorHAnsi" w:hAnsiTheme="minorHAnsi" w:cstheme="minorHAnsi"/>
        </w:rPr>
        <w:t>zaměřena</w:t>
      </w:r>
      <w:r w:rsidR="00600BC1" w:rsidRPr="00290C6A">
        <w:rPr>
          <w:rFonts w:asciiTheme="minorHAnsi" w:hAnsiTheme="minorHAnsi" w:cstheme="minorHAnsi"/>
        </w:rPr>
        <w:t xml:space="preserve"> </w:t>
      </w:r>
      <w:r w:rsidR="004C5436" w:rsidRPr="00290C6A">
        <w:rPr>
          <w:rFonts w:asciiTheme="minorHAnsi" w:hAnsiTheme="minorHAnsi" w:cstheme="minorHAnsi"/>
        </w:rPr>
        <w:t xml:space="preserve">na SCM s </w:t>
      </w:r>
      <w:r w:rsidR="00E85BD2" w:rsidRPr="00290C6A">
        <w:rPr>
          <w:rFonts w:asciiTheme="minorHAnsi" w:hAnsiTheme="minorHAnsi" w:cstheme="minorHAnsi"/>
        </w:rPr>
        <w:t>vymezený</w:t>
      </w:r>
      <w:r w:rsidR="004C5436" w:rsidRPr="00290C6A">
        <w:rPr>
          <w:rFonts w:asciiTheme="minorHAnsi" w:hAnsiTheme="minorHAnsi" w:cstheme="minorHAnsi"/>
        </w:rPr>
        <w:t>m</w:t>
      </w:r>
      <w:r w:rsidR="00600BC1" w:rsidRPr="00290C6A">
        <w:rPr>
          <w:rFonts w:asciiTheme="minorHAnsi" w:hAnsiTheme="minorHAnsi" w:cstheme="minorHAnsi"/>
        </w:rPr>
        <w:t xml:space="preserve"> okruh</w:t>
      </w:r>
      <w:r w:rsidR="004C5436" w:rsidRPr="00290C6A">
        <w:rPr>
          <w:rFonts w:asciiTheme="minorHAnsi" w:hAnsiTheme="minorHAnsi" w:cstheme="minorHAnsi"/>
        </w:rPr>
        <w:t>em</w:t>
      </w:r>
      <w:r w:rsidR="008D1386" w:rsidRPr="00290C6A">
        <w:rPr>
          <w:rFonts w:asciiTheme="minorHAnsi" w:hAnsiTheme="minorHAnsi" w:cstheme="minorHAnsi"/>
        </w:rPr>
        <w:t xml:space="preserve"> sportů, převážně olympijských. </w:t>
      </w:r>
    </w:p>
    <w:p w14:paraId="18D15691" w14:textId="77777777" w:rsidR="00B6625F" w:rsidRPr="0097252C" w:rsidRDefault="00B6625F" w:rsidP="005838E1">
      <w:pPr>
        <w:jc w:val="both"/>
        <w:rPr>
          <w:rFonts w:asciiTheme="minorHAnsi" w:hAnsiTheme="minorHAnsi" w:cstheme="minorHAnsi"/>
        </w:rPr>
      </w:pPr>
    </w:p>
    <w:p w14:paraId="31F2B538" w14:textId="77777777" w:rsidR="00F26899" w:rsidRPr="0097252C" w:rsidRDefault="00F26899" w:rsidP="005838E1">
      <w:pPr>
        <w:pStyle w:val="Default"/>
        <w:jc w:val="both"/>
        <w:rPr>
          <w:rFonts w:asciiTheme="minorHAnsi" w:hAnsiTheme="minorHAnsi" w:cstheme="minorHAnsi"/>
        </w:rPr>
      </w:pPr>
    </w:p>
    <w:p w14:paraId="471EF631" w14:textId="77777777" w:rsidR="00B6625F" w:rsidRPr="0097252C" w:rsidRDefault="00B6625F" w:rsidP="003C5335">
      <w:pPr>
        <w:jc w:val="center"/>
        <w:rPr>
          <w:rFonts w:asciiTheme="minorHAnsi" w:hAnsiTheme="minorHAnsi" w:cstheme="minorHAnsi"/>
          <w:b/>
        </w:rPr>
      </w:pPr>
    </w:p>
    <w:p w14:paraId="09D78F45" w14:textId="77777777" w:rsidR="00600BC1" w:rsidRPr="001C2386" w:rsidRDefault="00252BB2" w:rsidP="003C533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1C2386">
        <w:rPr>
          <w:rFonts w:asciiTheme="minorHAnsi" w:hAnsiTheme="minorHAnsi" w:cstheme="minorHAnsi"/>
          <w:b/>
          <w:sz w:val="28"/>
          <w:szCs w:val="28"/>
        </w:rPr>
        <w:t>Článek I  -  Všeobecná ustanovení</w:t>
      </w:r>
    </w:p>
    <w:p w14:paraId="2D9FF8E6" w14:textId="77777777" w:rsidR="00D44FE8" w:rsidRPr="0097252C" w:rsidRDefault="00D44FE8" w:rsidP="00D44FE8">
      <w:pPr>
        <w:rPr>
          <w:rFonts w:asciiTheme="minorHAnsi" w:hAnsiTheme="minorHAnsi" w:cstheme="minorHAnsi"/>
          <w:b/>
          <w:color w:val="0070C0"/>
          <w:u w:val="single"/>
        </w:rPr>
      </w:pPr>
    </w:p>
    <w:p w14:paraId="6D1C572F" w14:textId="3AC2A292" w:rsidR="00A90714" w:rsidRPr="001C2386" w:rsidRDefault="004E417E" w:rsidP="004F0A35">
      <w:pPr>
        <w:pStyle w:val="Odstavecseseznamem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1C2386">
        <w:rPr>
          <w:rFonts w:cstheme="minorHAnsi"/>
          <w:b/>
          <w:sz w:val="24"/>
          <w:szCs w:val="24"/>
        </w:rPr>
        <w:t>Podpora SCM</w:t>
      </w:r>
      <w:r w:rsidR="00D44FE8" w:rsidRPr="001C2386">
        <w:rPr>
          <w:rFonts w:cstheme="minorHAnsi"/>
          <w:b/>
          <w:sz w:val="24"/>
          <w:szCs w:val="24"/>
        </w:rPr>
        <w:t xml:space="preserve"> </w:t>
      </w:r>
      <w:r w:rsidR="009679FC" w:rsidRPr="001C2386">
        <w:rPr>
          <w:rFonts w:cstheme="minorHAnsi"/>
          <w:b/>
          <w:sz w:val="24"/>
          <w:szCs w:val="24"/>
        </w:rPr>
        <w:t xml:space="preserve">Středočeského kraje vychází z těchto </w:t>
      </w:r>
      <w:r w:rsidR="00E85BD2" w:rsidRPr="001C2386">
        <w:rPr>
          <w:rFonts w:cstheme="minorHAnsi"/>
          <w:b/>
          <w:sz w:val="24"/>
          <w:szCs w:val="24"/>
        </w:rPr>
        <w:t>materiálů</w:t>
      </w:r>
      <w:r w:rsidR="009679FC" w:rsidRPr="001C2386">
        <w:rPr>
          <w:rFonts w:cstheme="minorHAnsi"/>
          <w:b/>
          <w:sz w:val="24"/>
          <w:szCs w:val="24"/>
        </w:rPr>
        <w:t xml:space="preserve">: </w:t>
      </w:r>
    </w:p>
    <w:p w14:paraId="734998C9" w14:textId="77777777" w:rsidR="00A90714" w:rsidRPr="0097252C" w:rsidRDefault="00A90714" w:rsidP="00A90714">
      <w:pPr>
        <w:pStyle w:val="Odstavecseseznamem"/>
        <w:rPr>
          <w:rFonts w:cstheme="minorHAnsi"/>
          <w:b/>
          <w:sz w:val="24"/>
          <w:szCs w:val="24"/>
        </w:rPr>
      </w:pPr>
    </w:p>
    <w:p w14:paraId="69775AD1" w14:textId="77777777" w:rsidR="00634FCD" w:rsidRPr="0097252C" w:rsidRDefault="00E144E5" w:rsidP="004F0A3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7252C">
        <w:rPr>
          <w:rFonts w:cstheme="minorHAnsi"/>
          <w:sz w:val="24"/>
          <w:szCs w:val="24"/>
        </w:rPr>
        <w:t>Zákon č. 115/2001 Sb. zákon o podpoře sportu</w:t>
      </w:r>
      <w:r w:rsidR="00634FCD" w:rsidRPr="0097252C">
        <w:rPr>
          <w:rFonts w:cstheme="minorHAnsi"/>
          <w:sz w:val="24"/>
          <w:szCs w:val="24"/>
        </w:rPr>
        <w:t>, ve znění pozdějších předpisů. Tímto zákonem o podpoře sportu vyvrcholil proces systematického přístupu k problematice sportu, sportovního prostředí a hnutí, který byl započat v roce 1999. Vláda postupně projednala Koncepci státní politiky v tělovýchově a sportu (usnesení č. 2 ze 6. 1. 1999), zásady komplexního zabezpečení státní sportovní reprezentace, včetně systému výchovy sportovních talentů (usnesení č. 718 ze 14. 7. 1999) a Národní program rozvoje sportu pro všechny (usnesení č. 17 ze dne 5. 1. 2000).</w:t>
      </w:r>
    </w:p>
    <w:p w14:paraId="22E3F140" w14:textId="77777777" w:rsidR="00E85BD2" w:rsidRPr="0097252C" w:rsidRDefault="00D44FE8" w:rsidP="004F0A3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7252C">
        <w:rPr>
          <w:rFonts w:cstheme="minorHAnsi"/>
          <w:sz w:val="24"/>
          <w:szCs w:val="24"/>
        </w:rPr>
        <w:t xml:space="preserve">Zákon č. 561/2004 Sb. o předškolním, základním, středním, vyšším odborném a jiném vzdělávání (školský zákon) – </w:t>
      </w:r>
      <w:r w:rsidRPr="0097252C">
        <w:rPr>
          <w:rFonts w:cstheme="minorHAnsi"/>
          <w:i/>
          <w:sz w:val="24"/>
          <w:szCs w:val="24"/>
        </w:rPr>
        <w:t>změna v souvislosti s novelou 230/2016</w:t>
      </w:r>
      <w:r w:rsidR="005056F9" w:rsidRPr="0097252C">
        <w:rPr>
          <w:rFonts w:cstheme="minorHAnsi"/>
          <w:i/>
          <w:sz w:val="24"/>
          <w:szCs w:val="24"/>
        </w:rPr>
        <w:t xml:space="preserve"> </w:t>
      </w:r>
      <w:r w:rsidRPr="0097252C">
        <w:rPr>
          <w:rFonts w:cstheme="minorHAnsi"/>
          <w:sz w:val="24"/>
          <w:szCs w:val="24"/>
        </w:rPr>
        <w:t xml:space="preserve">- </w:t>
      </w:r>
      <w:r w:rsidRPr="0097252C">
        <w:rPr>
          <w:rFonts w:cstheme="minorHAnsi"/>
          <w:i/>
          <w:sz w:val="24"/>
          <w:szCs w:val="24"/>
        </w:rPr>
        <w:t>do §18</w:t>
      </w:r>
      <w:r w:rsidR="00E85BD2" w:rsidRPr="0097252C">
        <w:rPr>
          <w:rFonts w:cstheme="minorHAnsi"/>
          <w:i/>
          <w:sz w:val="24"/>
          <w:szCs w:val="24"/>
        </w:rPr>
        <w:t>.</w:t>
      </w:r>
    </w:p>
    <w:p w14:paraId="1DAAD841" w14:textId="77777777" w:rsidR="00BC7915" w:rsidRPr="0097252C" w:rsidRDefault="00E144E5" w:rsidP="004F0A3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7252C">
        <w:rPr>
          <w:rFonts w:cstheme="minorHAnsi"/>
          <w:i/>
          <w:sz w:val="24"/>
          <w:szCs w:val="24"/>
        </w:rPr>
        <w:t xml:space="preserve"> </w:t>
      </w:r>
      <w:r w:rsidR="00D44FE8" w:rsidRPr="0097252C">
        <w:rPr>
          <w:rFonts w:cstheme="minorHAnsi"/>
          <w:sz w:val="24"/>
          <w:szCs w:val="24"/>
        </w:rPr>
        <w:t xml:space="preserve">Koncepce podpory sportu 2016 – 2025 - nový koncepční materiál navazující na předchozí strategické dokumenty MŠMT ČR v oblasti sportu – Plán rozvoje sportu v letech 2015 – 2017, Koncepci státní podpory </w:t>
      </w:r>
      <w:r w:rsidR="005056F9" w:rsidRPr="0097252C">
        <w:rPr>
          <w:rFonts w:cstheme="minorHAnsi"/>
          <w:sz w:val="24"/>
          <w:szCs w:val="24"/>
        </w:rPr>
        <w:t>sportu v České republice (2011</w:t>
      </w:r>
      <w:r w:rsidRPr="0097252C">
        <w:rPr>
          <w:rFonts w:cstheme="minorHAnsi"/>
          <w:sz w:val="24"/>
          <w:szCs w:val="24"/>
        </w:rPr>
        <w:t xml:space="preserve">) </w:t>
      </w:r>
      <w:r w:rsidR="00D44FE8" w:rsidRPr="0097252C">
        <w:rPr>
          <w:rFonts w:cstheme="minorHAnsi"/>
          <w:sz w:val="24"/>
          <w:szCs w:val="24"/>
        </w:rPr>
        <w:t>a Národní strategii Zdraví 2020 (2014)</w:t>
      </w:r>
    </w:p>
    <w:p w14:paraId="3E36EB56" w14:textId="77777777" w:rsidR="00D44FE8" w:rsidRPr="0097252C" w:rsidRDefault="00D44FE8" w:rsidP="004F0A3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7252C">
        <w:rPr>
          <w:rFonts w:cstheme="minorHAnsi"/>
          <w:sz w:val="24"/>
          <w:szCs w:val="24"/>
        </w:rPr>
        <w:t xml:space="preserve">Dotace MŠMT ČR – program II – Sportovně talentovaná mládež 2017 </w:t>
      </w:r>
      <w:r w:rsidR="00F26899" w:rsidRPr="0097252C">
        <w:rPr>
          <w:rFonts w:cstheme="minorHAnsi"/>
          <w:sz w:val="24"/>
          <w:szCs w:val="24"/>
        </w:rPr>
        <w:t>–</w:t>
      </w:r>
      <w:r w:rsidRPr="0097252C">
        <w:rPr>
          <w:rFonts w:cstheme="minorHAnsi"/>
          <w:sz w:val="24"/>
          <w:szCs w:val="24"/>
        </w:rPr>
        <w:t xml:space="preserve"> 2019</w:t>
      </w:r>
    </w:p>
    <w:p w14:paraId="5BEF2525" w14:textId="77777777" w:rsidR="004D4424" w:rsidRPr="0097252C" w:rsidRDefault="004D4424" w:rsidP="00320485">
      <w:pPr>
        <w:jc w:val="both"/>
        <w:rPr>
          <w:rFonts w:asciiTheme="minorHAnsi" w:hAnsiTheme="minorHAnsi" w:cstheme="minorHAnsi"/>
        </w:rPr>
      </w:pPr>
      <w:r w:rsidRPr="0097252C">
        <w:rPr>
          <w:rFonts w:asciiTheme="minorHAnsi" w:hAnsiTheme="minorHAnsi" w:cstheme="minorHAnsi"/>
        </w:rPr>
        <w:lastRenderedPageBreak/>
        <w:t xml:space="preserve"> </w:t>
      </w:r>
    </w:p>
    <w:p w14:paraId="0070F3A8" w14:textId="77777777" w:rsidR="001517EA" w:rsidRPr="0097252C" w:rsidRDefault="001517EA" w:rsidP="001517EA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08402723" w14:textId="0BA7C667" w:rsidR="0015563D" w:rsidRPr="001C2386" w:rsidRDefault="0015563D" w:rsidP="004F0A35">
      <w:pPr>
        <w:pStyle w:val="Odstavecseseznamem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1C2386">
        <w:rPr>
          <w:rFonts w:cstheme="minorHAnsi"/>
          <w:b/>
          <w:sz w:val="24"/>
          <w:szCs w:val="24"/>
        </w:rPr>
        <w:t>Koncepce podpory sportu</w:t>
      </w:r>
      <w:r w:rsidR="002A4C40" w:rsidRPr="001C2386">
        <w:rPr>
          <w:rFonts w:cstheme="minorHAnsi"/>
          <w:b/>
          <w:sz w:val="24"/>
          <w:szCs w:val="24"/>
        </w:rPr>
        <w:t xml:space="preserve"> MŠ</w:t>
      </w:r>
      <w:r w:rsidRPr="001C2386">
        <w:rPr>
          <w:rFonts w:cstheme="minorHAnsi"/>
          <w:b/>
          <w:sz w:val="24"/>
          <w:szCs w:val="24"/>
        </w:rPr>
        <w:t>MT ČR 2016 – 2025 - obsahově vymezuje sportovní centra mládeže:</w:t>
      </w:r>
    </w:p>
    <w:p w14:paraId="202A188C" w14:textId="77777777" w:rsidR="00940E1D" w:rsidRPr="0097252C" w:rsidRDefault="00940E1D" w:rsidP="00A90714">
      <w:pPr>
        <w:pStyle w:val="Odstavecseseznamem"/>
        <w:ind w:left="283"/>
        <w:jc w:val="both"/>
        <w:rPr>
          <w:rFonts w:cstheme="minorHAnsi"/>
          <w:sz w:val="24"/>
          <w:szCs w:val="24"/>
        </w:rPr>
      </w:pPr>
    </w:p>
    <w:p w14:paraId="09FC85FF" w14:textId="77777777" w:rsidR="00940E1D" w:rsidRPr="0097252C" w:rsidRDefault="0015563D" w:rsidP="004F0A35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7252C">
        <w:rPr>
          <w:rFonts w:cstheme="minorHAnsi"/>
          <w:b/>
          <w:sz w:val="24"/>
          <w:szCs w:val="24"/>
        </w:rPr>
        <w:t>Rezortní sportovní centra = odborná pracoviště MŠMT, MO a MV</w:t>
      </w:r>
      <w:r w:rsidR="00DE3C4D" w:rsidRPr="0097252C">
        <w:rPr>
          <w:rFonts w:cstheme="minorHAnsi"/>
          <w:b/>
          <w:sz w:val="24"/>
          <w:szCs w:val="24"/>
        </w:rPr>
        <w:t xml:space="preserve"> </w:t>
      </w:r>
      <w:r w:rsidRPr="0097252C">
        <w:rPr>
          <w:rFonts w:cstheme="minorHAnsi"/>
          <w:sz w:val="24"/>
          <w:szCs w:val="24"/>
        </w:rPr>
        <w:t xml:space="preserve">vytvářejí organizační, materiální, sociální, personální, zdravotní a sportovně technické podmínky pro přípravu sportovců s nejvyšší výkonností ke sportovní reprezentaci státu. </w:t>
      </w:r>
    </w:p>
    <w:p w14:paraId="37AD3C46" w14:textId="77777777" w:rsidR="0015563D" w:rsidRPr="0097252C" w:rsidRDefault="0015563D" w:rsidP="004F0A35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7252C">
        <w:rPr>
          <w:rFonts w:cstheme="minorHAnsi"/>
          <w:b/>
          <w:sz w:val="24"/>
          <w:szCs w:val="24"/>
        </w:rPr>
        <w:t>Národní sportovní centra - zařízení = sportovní zařízení</w:t>
      </w:r>
      <w:r w:rsidRPr="0097252C">
        <w:rPr>
          <w:rFonts w:cstheme="minorHAnsi"/>
          <w:sz w:val="24"/>
          <w:szCs w:val="24"/>
        </w:rPr>
        <w:t xml:space="preserve"> pro přípravu ke státní sportovní reprezentaci, podporovaná ze státního </w:t>
      </w:r>
      <w:r w:rsidR="00940E1D" w:rsidRPr="0097252C">
        <w:rPr>
          <w:rFonts w:cstheme="minorHAnsi"/>
          <w:sz w:val="24"/>
          <w:szCs w:val="24"/>
        </w:rPr>
        <w:t xml:space="preserve">rozpočtu, kapacity poskytující </w:t>
      </w:r>
      <w:r w:rsidRPr="0097252C">
        <w:rPr>
          <w:rFonts w:cstheme="minorHAnsi"/>
          <w:sz w:val="24"/>
          <w:szCs w:val="24"/>
        </w:rPr>
        <w:t xml:space="preserve">ubytování, stravování, regeneraci a podmínky pro sportovní trénink na nejvyšší úrovni. </w:t>
      </w:r>
    </w:p>
    <w:p w14:paraId="0BEE2735" w14:textId="77777777" w:rsidR="0015563D" w:rsidRPr="0097252C" w:rsidRDefault="0015563D" w:rsidP="004F0A35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7252C">
        <w:rPr>
          <w:rFonts w:cstheme="minorHAnsi"/>
          <w:b/>
          <w:sz w:val="24"/>
          <w:szCs w:val="24"/>
        </w:rPr>
        <w:t>Národní sportovní centra = spolky</w:t>
      </w:r>
      <w:r w:rsidRPr="0097252C">
        <w:rPr>
          <w:rFonts w:cstheme="minorHAnsi"/>
          <w:sz w:val="24"/>
          <w:szCs w:val="24"/>
        </w:rPr>
        <w:t xml:space="preserve"> založené za účelem provozování sportovních zařízení pro přípravu ke státní sportovní reprezentaci, poskytující ubytování, stravování, regeneraci a podmínky pro sportovní trénink. </w:t>
      </w:r>
    </w:p>
    <w:p w14:paraId="4A62C8E9" w14:textId="77777777" w:rsidR="0015563D" w:rsidRPr="0097252C" w:rsidRDefault="0015563D" w:rsidP="004F0A35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7252C">
        <w:rPr>
          <w:rFonts w:cstheme="minorHAnsi"/>
          <w:b/>
          <w:sz w:val="24"/>
          <w:szCs w:val="24"/>
        </w:rPr>
        <w:t>Sportovní centra mládeže = dlouhodobý program</w:t>
      </w:r>
      <w:r w:rsidRPr="0097252C">
        <w:rPr>
          <w:rFonts w:cstheme="minorHAnsi"/>
          <w:sz w:val="24"/>
          <w:szCs w:val="24"/>
        </w:rPr>
        <w:t xml:space="preserve"> zařazený do systému přípravy talentované mládeže se státní podporou. </w:t>
      </w:r>
      <w:r w:rsidRPr="0097252C">
        <w:rPr>
          <w:rFonts w:cstheme="minorHAnsi"/>
          <w:sz w:val="24"/>
          <w:szCs w:val="24"/>
          <w:u w:val="single"/>
        </w:rPr>
        <w:t>Je dotován ze státního rozpočtu</w:t>
      </w:r>
      <w:r w:rsidRPr="0097252C">
        <w:rPr>
          <w:rFonts w:cstheme="minorHAnsi"/>
          <w:sz w:val="24"/>
          <w:szCs w:val="24"/>
        </w:rPr>
        <w:t>. Tvoří efektivní článek péče o talentovanou mládež dorostenecké a juniorské kategorie (</w:t>
      </w:r>
      <w:r w:rsidRPr="0097252C">
        <w:rPr>
          <w:rFonts w:cstheme="minorHAnsi"/>
          <w:sz w:val="24"/>
          <w:szCs w:val="24"/>
          <w:u w:val="single"/>
        </w:rPr>
        <w:t>zpravidla 15-19 let</w:t>
      </w:r>
      <w:r w:rsidRPr="0097252C">
        <w:rPr>
          <w:rFonts w:cstheme="minorHAnsi"/>
          <w:sz w:val="24"/>
          <w:szCs w:val="24"/>
        </w:rPr>
        <w:t xml:space="preserve">). </w:t>
      </w:r>
    </w:p>
    <w:p w14:paraId="4AC27660" w14:textId="77777777" w:rsidR="0015563D" w:rsidRPr="0097252C" w:rsidRDefault="0015563D" w:rsidP="004F0A35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7252C">
        <w:rPr>
          <w:rFonts w:cstheme="minorHAnsi"/>
          <w:b/>
          <w:sz w:val="24"/>
          <w:szCs w:val="24"/>
        </w:rPr>
        <w:t>Sportovní střediska = dlouhodobý program</w:t>
      </w:r>
      <w:r w:rsidRPr="0097252C">
        <w:rPr>
          <w:rFonts w:cstheme="minorHAnsi"/>
          <w:sz w:val="24"/>
          <w:szCs w:val="24"/>
        </w:rPr>
        <w:t xml:space="preserve"> zařazený do systému přípravy sportovně talentované mládeže se státní podporou. Cílem je podpora sportovní přípravy talentované mládeže, zpravidla ve věkové kategorii 10-15 let. </w:t>
      </w:r>
    </w:p>
    <w:p w14:paraId="214411A6" w14:textId="77777777" w:rsidR="0015563D" w:rsidRPr="0097252C" w:rsidRDefault="0015563D" w:rsidP="004F0A35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7252C">
        <w:rPr>
          <w:rFonts w:cstheme="minorHAnsi"/>
          <w:b/>
          <w:sz w:val="24"/>
          <w:szCs w:val="24"/>
        </w:rPr>
        <w:t>Vrcholová sportovní centra mládeže = nově uvažovaný dlouhodobý program</w:t>
      </w:r>
      <w:r w:rsidRPr="0097252C">
        <w:rPr>
          <w:rFonts w:cstheme="minorHAnsi"/>
          <w:sz w:val="24"/>
          <w:szCs w:val="24"/>
        </w:rPr>
        <w:t xml:space="preserve"> systému přípravy sportovců ke sportovní reprezentaci státu ve věkové kategorii 19-23 let, který eliminuje negativní dopad změn podmínek pro sportovní přípravu v tomto věku (dokončení střední školy, vysoká škola nebo pracovní poměr) a výkonnostní náročnost přechodu do seniorské kategorie (aspiranti do systému Rezortních sportovních center).</w:t>
      </w:r>
    </w:p>
    <w:p w14:paraId="4B65DFCD" w14:textId="77777777" w:rsidR="00320485" w:rsidRPr="0097252C" w:rsidRDefault="00320485" w:rsidP="00320485">
      <w:pPr>
        <w:jc w:val="both"/>
        <w:rPr>
          <w:rFonts w:asciiTheme="minorHAnsi" w:hAnsiTheme="minorHAnsi" w:cstheme="minorHAnsi"/>
        </w:rPr>
      </w:pPr>
    </w:p>
    <w:p w14:paraId="3B23D0A4" w14:textId="312C589F" w:rsidR="00252BB2" w:rsidRPr="004E1925" w:rsidRDefault="00AE6CDD" w:rsidP="006D1D02">
      <w:pPr>
        <w:pStyle w:val="Bezmezer"/>
        <w:numPr>
          <w:ilvl w:val="0"/>
          <w:numId w:val="6"/>
        </w:numPr>
        <w:rPr>
          <w:rFonts w:asciiTheme="minorHAnsi" w:hAnsiTheme="minorHAnsi" w:cstheme="minorHAnsi"/>
        </w:rPr>
      </w:pPr>
      <w:r w:rsidRPr="004E1925">
        <w:rPr>
          <w:rFonts w:asciiTheme="minorHAnsi" w:hAnsiTheme="minorHAnsi" w:cstheme="minorHAnsi"/>
        </w:rPr>
        <w:t>Finanční d</w:t>
      </w:r>
      <w:r w:rsidR="00252BB2" w:rsidRPr="004E1925">
        <w:rPr>
          <w:rFonts w:asciiTheme="minorHAnsi" w:hAnsiTheme="minorHAnsi" w:cstheme="minorHAnsi"/>
        </w:rPr>
        <w:t>otace z</w:t>
      </w:r>
      <w:r w:rsidRPr="004E1925">
        <w:rPr>
          <w:rFonts w:asciiTheme="minorHAnsi" w:hAnsiTheme="minorHAnsi" w:cstheme="minorHAnsi"/>
        </w:rPr>
        <w:t> krajského roz</w:t>
      </w:r>
      <w:r w:rsidR="00252BB2" w:rsidRPr="004E1925">
        <w:rPr>
          <w:rFonts w:asciiTheme="minorHAnsi" w:hAnsiTheme="minorHAnsi" w:cstheme="minorHAnsi"/>
        </w:rPr>
        <w:t>počtu je finančním příspěvkem, jehož výše i způsob</w:t>
      </w:r>
      <w:r w:rsidR="00E440A6" w:rsidRPr="004E1925">
        <w:rPr>
          <w:rFonts w:asciiTheme="minorHAnsi" w:hAnsiTheme="minorHAnsi" w:cstheme="minorHAnsi"/>
        </w:rPr>
        <w:t xml:space="preserve"> </w:t>
      </w:r>
      <w:r w:rsidR="00252BB2" w:rsidRPr="004E1925">
        <w:rPr>
          <w:rFonts w:asciiTheme="minorHAnsi" w:hAnsiTheme="minorHAnsi" w:cstheme="minorHAnsi"/>
        </w:rPr>
        <w:t xml:space="preserve">rozdělení vychází z možností </w:t>
      </w:r>
      <w:r w:rsidRPr="004E1925">
        <w:rPr>
          <w:rFonts w:asciiTheme="minorHAnsi" w:hAnsiTheme="minorHAnsi" w:cstheme="minorHAnsi"/>
        </w:rPr>
        <w:t xml:space="preserve">krajského </w:t>
      </w:r>
      <w:r w:rsidR="00252BB2" w:rsidRPr="004E1925">
        <w:rPr>
          <w:rFonts w:asciiTheme="minorHAnsi" w:hAnsiTheme="minorHAnsi" w:cstheme="minorHAnsi"/>
        </w:rPr>
        <w:t>rozpočtu</w:t>
      </w:r>
      <w:r w:rsidRPr="004E1925">
        <w:rPr>
          <w:rFonts w:asciiTheme="minorHAnsi" w:hAnsiTheme="minorHAnsi" w:cstheme="minorHAnsi"/>
        </w:rPr>
        <w:t>.</w:t>
      </w:r>
      <w:r w:rsidR="00252BB2" w:rsidRPr="004E1925">
        <w:rPr>
          <w:rFonts w:asciiTheme="minorHAnsi" w:hAnsiTheme="minorHAnsi" w:cstheme="minorHAnsi"/>
        </w:rPr>
        <w:t xml:space="preserve"> </w:t>
      </w:r>
      <w:r w:rsidR="006D1D02" w:rsidRPr="004E1925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="00BE4C53" w:rsidRPr="004E1925">
        <w:rPr>
          <w:rFonts w:asciiTheme="minorHAnsi" w:hAnsiTheme="minorHAnsi" w:cstheme="minorHAnsi"/>
        </w:rPr>
        <w:t xml:space="preserve">Musí být schválena </w:t>
      </w:r>
      <w:r w:rsidR="00FA7BFA" w:rsidRPr="004E1925">
        <w:rPr>
          <w:rFonts w:asciiTheme="minorHAnsi" w:hAnsiTheme="minorHAnsi" w:cstheme="minorHAnsi"/>
        </w:rPr>
        <w:t>Zastupitelstvem</w:t>
      </w:r>
      <w:r w:rsidR="006D1D02" w:rsidRPr="004E1925">
        <w:rPr>
          <w:rFonts w:asciiTheme="minorHAnsi" w:hAnsiTheme="minorHAnsi" w:cstheme="minorHAnsi"/>
        </w:rPr>
        <w:t xml:space="preserve"> </w:t>
      </w:r>
      <w:r w:rsidR="00FA7BFA" w:rsidRPr="004E1925">
        <w:rPr>
          <w:rFonts w:asciiTheme="minorHAnsi" w:hAnsiTheme="minorHAnsi" w:cstheme="minorHAnsi"/>
        </w:rPr>
        <w:t>Středočeského kraje.</w:t>
      </w:r>
    </w:p>
    <w:p w14:paraId="6807F373" w14:textId="77777777" w:rsidR="00320485" w:rsidRPr="004E1925" w:rsidRDefault="00320485" w:rsidP="00E440A6">
      <w:pPr>
        <w:pStyle w:val="Bezmezer"/>
        <w:ind w:left="360"/>
        <w:jc w:val="both"/>
        <w:rPr>
          <w:rFonts w:asciiTheme="minorHAnsi" w:hAnsiTheme="minorHAnsi" w:cstheme="minorHAnsi"/>
        </w:rPr>
      </w:pPr>
    </w:p>
    <w:p w14:paraId="141374BF" w14:textId="0F17148A" w:rsidR="00252BB2" w:rsidRPr="004E1925" w:rsidRDefault="00FA7BFA" w:rsidP="004F0A35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E1925">
        <w:rPr>
          <w:rFonts w:asciiTheme="minorHAnsi" w:hAnsiTheme="minorHAnsi" w:cstheme="minorHAnsi"/>
          <w:kern w:val="24"/>
        </w:rPr>
        <w:t>Do</w:t>
      </w:r>
      <w:r w:rsidR="00BE4C53" w:rsidRPr="004E1925">
        <w:rPr>
          <w:rFonts w:asciiTheme="minorHAnsi" w:hAnsiTheme="minorHAnsi" w:cstheme="minorHAnsi"/>
          <w:kern w:val="24"/>
        </w:rPr>
        <w:t>tace se realizuje na základě u</w:t>
      </w:r>
      <w:r w:rsidR="00801919" w:rsidRPr="004E1925">
        <w:rPr>
          <w:rFonts w:asciiTheme="minorHAnsi" w:hAnsiTheme="minorHAnsi" w:cstheme="minorHAnsi"/>
          <w:kern w:val="24"/>
        </w:rPr>
        <w:t xml:space="preserve">snesení </w:t>
      </w:r>
      <w:r w:rsidRPr="004E1925">
        <w:rPr>
          <w:rFonts w:asciiTheme="minorHAnsi" w:hAnsiTheme="minorHAnsi" w:cstheme="minorHAnsi"/>
          <w:kern w:val="24"/>
        </w:rPr>
        <w:t>Zastupitelstva Střed</w:t>
      </w:r>
      <w:r w:rsidR="00BE4C53" w:rsidRPr="004E1925">
        <w:rPr>
          <w:rFonts w:asciiTheme="minorHAnsi" w:hAnsiTheme="minorHAnsi" w:cstheme="minorHAnsi"/>
          <w:kern w:val="24"/>
        </w:rPr>
        <w:t>očeského kraje a to na příslušný kalendářní rok</w:t>
      </w:r>
      <w:r w:rsidR="0002223B" w:rsidRPr="004E1925">
        <w:rPr>
          <w:rFonts w:asciiTheme="minorHAnsi" w:hAnsiTheme="minorHAnsi" w:cstheme="minorHAnsi"/>
          <w:kern w:val="24"/>
        </w:rPr>
        <w:t>.</w:t>
      </w:r>
      <w:r w:rsidR="00CC08AE" w:rsidRPr="004E1925">
        <w:rPr>
          <w:rFonts w:asciiTheme="minorHAnsi" w:hAnsiTheme="minorHAnsi" w:cstheme="minorHAnsi"/>
          <w:kern w:val="24"/>
        </w:rPr>
        <w:t xml:space="preserve"> Koncepce celkové podpory SCM je plánována na období 4 let v případě, že se zásadním způsobem nezmění situace (politická, finanční).</w:t>
      </w:r>
    </w:p>
    <w:p w14:paraId="4972816D" w14:textId="77777777" w:rsidR="00252BB2" w:rsidRPr="004E1925" w:rsidRDefault="00252BB2" w:rsidP="00252BB2">
      <w:pPr>
        <w:pStyle w:val="Zkladntextodsazen2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48DC1BB9" w14:textId="77777777" w:rsidR="00252BB2" w:rsidRPr="004E1925" w:rsidRDefault="00252BB2" w:rsidP="00252BB2">
      <w:pPr>
        <w:pStyle w:val="Nadpis2"/>
        <w:spacing w:before="120" w:after="0"/>
        <w:jc w:val="center"/>
        <w:rPr>
          <w:rFonts w:asciiTheme="minorHAnsi" w:hAnsiTheme="minorHAnsi" w:cstheme="minorHAnsi"/>
          <w:i w:val="0"/>
        </w:rPr>
      </w:pPr>
      <w:r w:rsidRPr="004E1925">
        <w:rPr>
          <w:rFonts w:asciiTheme="minorHAnsi" w:hAnsiTheme="minorHAnsi" w:cstheme="minorHAnsi"/>
          <w:i w:val="0"/>
        </w:rPr>
        <w:t>Článek II – Účelové</w:t>
      </w:r>
      <w:r w:rsidR="00262966" w:rsidRPr="004E1925">
        <w:rPr>
          <w:rFonts w:asciiTheme="minorHAnsi" w:hAnsiTheme="minorHAnsi" w:cstheme="minorHAnsi"/>
          <w:i w:val="0"/>
        </w:rPr>
        <w:t xml:space="preserve"> </w:t>
      </w:r>
      <w:r w:rsidRPr="004E1925">
        <w:rPr>
          <w:rFonts w:asciiTheme="minorHAnsi" w:hAnsiTheme="minorHAnsi" w:cstheme="minorHAnsi"/>
          <w:i w:val="0"/>
        </w:rPr>
        <w:t>vymezení</w:t>
      </w:r>
    </w:p>
    <w:p w14:paraId="3F205BFA" w14:textId="77777777" w:rsidR="00ED46BE" w:rsidRPr="004E1925" w:rsidRDefault="00ED46BE" w:rsidP="00ED46BE">
      <w:pPr>
        <w:rPr>
          <w:rFonts w:asciiTheme="minorHAnsi" w:hAnsiTheme="minorHAnsi" w:cstheme="minorHAnsi"/>
        </w:rPr>
      </w:pPr>
    </w:p>
    <w:p w14:paraId="341BD300" w14:textId="684C4341" w:rsidR="00E3684F" w:rsidRDefault="006D1D02" w:rsidP="00A21309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4E1925">
        <w:rPr>
          <w:rFonts w:cstheme="minorHAnsi"/>
          <w:sz w:val="24"/>
          <w:szCs w:val="24"/>
        </w:rPr>
        <w:t>Sportovní centra mládeže</w:t>
      </w:r>
      <w:r w:rsidR="00781ABA" w:rsidRPr="004E1925">
        <w:rPr>
          <w:rFonts w:cstheme="minorHAnsi"/>
          <w:sz w:val="24"/>
          <w:szCs w:val="24"/>
        </w:rPr>
        <w:t xml:space="preserve"> zřizují jednotlivé sportovní svazy</w:t>
      </w:r>
      <w:r w:rsidR="0043307B" w:rsidRPr="004E1925">
        <w:rPr>
          <w:rFonts w:cstheme="minorHAnsi"/>
          <w:sz w:val="24"/>
          <w:szCs w:val="24"/>
        </w:rPr>
        <w:t xml:space="preserve"> a jejich činnost je zabezpečována prostřednictvím NNO / zapsané spolky – tělovýchovné jednoty, sportovní kluby nebo sportovní oddíly s právní subjektivitou. </w:t>
      </w:r>
      <w:r w:rsidR="00781ABA" w:rsidRPr="004E1925">
        <w:rPr>
          <w:rFonts w:cstheme="minorHAnsi"/>
          <w:sz w:val="24"/>
          <w:szCs w:val="24"/>
        </w:rPr>
        <w:t xml:space="preserve">Takto </w:t>
      </w:r>
      <w:r w:rsidR="0045046A" w:rsidRPr="004E1925">
        <w:rPr>
          <w:rFonts w:cstheme="minorHAnsi"/>
          <w:sz w:val="24"/>
          <w:szCs w:val="24"/>
        </w:rPr>
        <w:t xml:space="preserve">prokazatelně </w:t>
      </w:r>
      <w:r w:rsidR="00781ABA" w:rsidRPr="004E1925">
        <w:rPr>
          <w:rFonts w:cstheme="minorHAnsi"/>
          <w:sz w:val="24"/>
          <w:szCs w:val="24"/>
        </w:rPr>
        <w:t xml:space="preserve">zřízené </w:t>
      </w:r>
      <w:r w:rsidRPr="004E1925">
        <w:rPr>
          <w:rFonts w:cstheme="minorHAnsi"/>
          <w:sz w:val="24"/>
          <w:szCs w:val="24"/>
        </w:rPr>
        <w:t>SCM</w:t>
      </w:r>
      <w:r w:rsidR="0045046A" w:rsidRPr="004E1925">
        <w:rPr>
          <w:rFonts w:cstheme="minorHAnsi"/>
          <w:sz w:val="24"/>
          <w:szCs w:val="24"/>
        </w:rPr>
        <w:t xml:space="preserve"> m</w:t>
      </w:r>
      <w:r w:rsidR="004341D1" w:rsidRPr="004E1925">
        <w:rPr>
          <w:rFonts w:cstheme="minorHAnsi"/>
          <w:sz w:val="24"/>
          <w:szCs w:val="24"/>
        </w:rPr>
        <w:t>á možnost požádat o finanční podporu</w:t>
      </w:r>
      <w:r w:rsidR="002440E3" w:rsidRPr="004E1925">
        <w:rPr>
          <w:rFonts w:cstheme="minorHAnsi"/>
          <w:sz w:val="24"/>
          <w:szCs w:val="24"/>
        </w:rPr>
        <w:t xml:space="preserve"> na svou pravidelnou činnost (materiální zabezpečení, cestovní náklady, mzdy, nájem)</w:t>
      </w:r>
      <w:r w:rsidRPr="004E1925">
        <w:rPr>
          <w:rFonts w:cstheme="minorHAnsi"/>
          <w:sz w:val="24"/>
          <w:szCs w:val="24"/>
        </w:rPr>
        <w:t>.</w:t>
      </w:r>
    </w:p>
    <w:p w14:paraId="6EA0B61D" w14:textId="77777777" w:rsidR="00E462A1" w:rsidRPr="00E462A1" w:rsidRDefault="00E462A1" w:rsidP="00E462A1">
      <w:pPr>
        <w:jc w:val="both"/>
        <w:rPr>
          <w:rFonts w:cstheme="minorHAnsi"/>
        </w:rPr>
      </w:pPr>
    </w:p>
    <w:p w14:paraId="0650B3DB" w14:textId="77777777" w:rsidR="00BF4FD4" w:rsidRPr="00290C6A" w:rsidRDefault="00CC08AE" w:rsidP="00A21309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290C6A">
        <w:rPr>
          <w:rFonts w:cstheme="minorHAnsi"/>
          <w:sz w:val="24"/>
          <w:szCs w:val="24"/>
        </w:rPr>
        <w:t>Z</w:t>
      </w:r>
      <w:r w:rsidR="00301E0C" w:rsidRPr="00290C6A">
        <w:rPr>
          <w:rFonts w:cstheme="minorHAnsi"/>
          <w:sz w:val="24"/>
          <w:szCs w:val="24"/>
        </w:rPr>
        <w:t xml:space="preserve">řízené sportovní centrum mládeže je zastřešujícím subjektem pro </w:t>
      </w:r>
      <w:r w:rsidRPr="00290C6A">
        <w:rPr>
          <w:rFonts w:cstheme="minorHAnsi"/>
          <w:sz w:val="24"/>
          <w:szCs w:val="24"/>
        </w:rPr>
        <w:t>jednotlivé oddíly/kluby</w:t>
      </w:r>
      <w:r w:rsidR="00911AC3" w:rsidRPr="00290C6A">
        <w:rPr>
          <w:rFonts w:cstheme="minorHAnsi"/>
          <w:sz w:val="24"/>
          <w:szCs w:val="24"/>
        </w:rPr>
        <w:t xml:space="preserve"> v daném</w:t>
      </w:r>
      <w:r w:rsidR="00301E0C" w:rsidRPr="00290C6A">
        <w:rPr>
          <w:rFonts w:cstheme="minorHAnsi"/>
          <w:sz w:val="24"/>
          <w:szCs w:val="24"/>
        </w:rPr>
        <w:t xml:space="preserve"> sportovním odvětví</w:t>
      </w:r>
      <w:r w:rsidR="00BF4FD4" w:rsidRPr="00290C6A">
        <w:rPr>
          <w:rFonts w:cstheme="minorHAnsi"/>
          <w:sz w:val="24"/>
          <w:szCs w:val="24"/>
        </w:rPr>
        <w:t>.</w:t>
      </w:r>
    </w:p>
    <w:p w14:paraId="616148BC" w14:textId="77777777" w:rsidR="00E462A1" w:rsidRPr="00290C6A" w:rsidRDefault="00E462A1" w:rsidP="00E462A1">
      <w:pPr>
        <w:jc w:val="both"/>
        <w:rPr>
          <w:rFonts w:cstheme="minorHAnsi"/>
        </w:rPr>
      </w:pPr>
    </w:p>
    <w:p w14:paraId="773A4D9C" w14:textId="77777777" w:rsidR="00BC0F48" w:rsidRDefault="00BF4FD4" w:rsidP="00BC0F48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290C6A">
        <w:rPr>
          <w:rFonts w:cstheme="minorHAnsi"/>
          <w:sz w:val="24"/>
          <w:szCs w:val="24"/>
        </w:rPr>
        <w:lastRenderedPageBreak/>
        <w:t xml:space="preserve">Sportovní centra mládeže s finanční podporou Středočeského kraje </w:t>
      </w:r>
      <w:r w:rsidR="00F15970" w:rsidRPr="00290C6A">
        <w:rPr>
          <w:rFonts w:cstheme="minorHAnsi"/>
          <w:sz w:val="24"/>
          <w:szCs w:val="24"/>
        </w:rPr>
        <w:t>je možno</w:t>
      </w:r>
      <w:r w:rsidRPr="00290C6A">
        <w:rPr>
          <w:rFonts w:cstheme="minorHAnsi"/>
          <w:sz w:val="24"/>
          <w:szCs w:val="24"/>
        </w:rPr>
        <w:t xml:space="preserve"> zřizov</w:t>
      </w:r>
      <w:r w:rsidR="00F15970" w:rsidRPr="00290C6A">
        <w:rPr>
          <w:rFonts w:cstheme="minorHAnsi"/>
          <w:sz w:val="24"/>
          <w:szCs w:val="24"/>
        </w:rPr>
        <w:t>at</w:t>
      </w:r>
      <w:r w:rsidRPr="00290C6A">
        <w:rPr>
          <w:rFonts w:cstheme="minorHAnsi"/>
          <w:sz w:val="24"/>
          <w:szCs w:val="24"/>
        </w:rPr>
        <w:t xml:space="preserve"> v</w:t>
      </w:r>
      <w:r w:rsidR="00F15970" w:rsidRPr="00290C6A">
        <w:rPr>
          <w:rFonts w:cstheme="minorHAnsi"/>
          <w:sz w:val="24"/>
          <w:szCs w:val="24"/>
        </w:rPr>
        <w:t xml:space="preserve"> olympijských </w:t>
      </w:r>
      <w:r w:rsidRPr="00290C6A">
        <w:rPr>
          <w:rFonts w:cstheme="minorHAnsi"/>
          <w:sz w:val="24"/>
          <w:szCs w:val="24"/>
        </w:rPr>
        <w:t xml:space="preserve">sportovních odvětvích </w:t>
      </w:r>
      <w:r w:rsidR="00F15970" w:rsidRPr="00290C6A">
        <w:rPr>
          <w:rFonts w:cstheme="minorHAnsi"/>
          <w:sz w:val="24"/>
          <w:szCs w:val="24"/>
        </w:rPr>
        <w:t xml:space="preserve">a sportech </w:t>
      </w:r>
      <w:r w:rsidR="00A0376D" w:rsidRPr="00290C6A">
        <w:rPr>
          <w:rFonts w:cstheme="minorHAnsi"/>
          <w:sz w:val="24"/>
          <w:szCs w:val="24"/>
        </w:rPr>
        <w:t>uznaných MOV</w:t>
      </w:r>
      <w:r w:rsidR="00BC0F48">
        <w:rPr>
          <w:rFonts w:cstheme="minorHAnsi"/>
          <w:sz w:val="24"/>
          <w:szCs w:val="24"/>
        </w:rPr>
        <w:t>.</w:t>
      </w:r>
    </w:p>
    <w:p w14:paraId="51841BC9" w14:textId="12C04E7D" w:rsidR="00CD7E10" w:rsidRDefault="00BC0F48" w:rsidP="00BC0F48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4B5011B" w14:textId="4DF66922" w:rsidR="00A243F6" w:rsidRPr="00CD7E10" w:rsidRDefault="00CD7E10" w:rsidP="00CD7E10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CD7E10">
        <w:rPr>
          <w:rFonts w:cstheme="minorHAnsi"/>
          <w:b/>
          <w:sz w:val="24"/>
          <w:szCs w:val="24"/>
        </w:rPr>
        <w:t>C</w:t>
      </w:r>
      <w:r w:rsidR="006D1D02" w:rsidRPr="00CD7E10">
        <w:rPr>
          <w:rFonts w:cstheme="minorHAnsi"/>
          <w:b/>
          <w:sz w:val="24"/>
          <w:szCs w:val="24"/>
        </w:rPr>
        <w:t>ílem</w:t>
      </w:r>
      <w:r w:rsidR="00320485" w:rsidRPr="00CD7E10">
        <w:rPr>
          <w:rFonts w:cstheme="minorHAnsi"/>
          <w:b/>
          <w:sz w:val="24"/>
          <w:szCs w:val="24"/>
        </w:rPr>
        <w:t xml:space="preserve"> Středočeského kraje</w:t>
      </w:r>
      <w:r w:rsidR="00320485" w:rsidRPr="00CD7E10">
        <w:rPr>
          <w:rFonts w:cstheme="minorHAnsi"/>
          <w:sz w:val="24"/>
          <w:szCs w:val="24"/>
        </w:rPr>
        <w:t xml:space="preserve"> je podpora projektů sportovní přípravy talentovaných</w:t>
      </w:r>
      <w:r w:rsidR="004C1CF2" w:rsidRPr="00CD7E10">
        <w:rPr>
          <w:rFonts w:cstheme="minorHAnsi"/>
          <w:sz w:val="24"/>
          <w:szCs w:val="24"/>
        </w:rPr>
        <w:t xml:space="preserve"> sportovců ve věkové kategorie </w:t>
      </w:r>
      <w:r w:rsidR="004C1CF2" w:rsidRPr="00CD7E10">
        <w:rPr>
          <w:rFonts w:cstheme="minorHAnsi"/>
          <w:b/>
          <w:color w:val="000000" w:themeColor="text1"/>
          <w:sz w:val="24"/>
          <w:szCs w:val="24"/>
        </w:rPr>
        <w:t>7</w:t>
      </w:r>
      <w:r w:rsidR="00E3684F" w:rsidRPr="00CD7E10">
        <w:rPr>
          <w:rFonts w:cstheme="minorHAnsi"/>
          <w:b/>
          <w:color w:val="000000" w:themeColor="text1"/>
          <w:sz w:val="24"/>
          <w:szCs w:val="24"/>
        </w:rPr>
        <w:t>-</w:t>
      </w:r>
      <w:r w:rsidR="00285B26">
        <w:rPr>
          <w:rFonts w:cstheme="minorHAnsi"/>
          <w:b/>
          <w:color w:val="000000" w:themeColor="text1"/>
          <w:sz w:val="24"/>
          <w:szCs w:val="24"/>
        </w:rPr>
        <w:t>20</w:t>
      </w:r>
      <w:r w:rsidR="00E3684F" w:rsidRPr="00CD7E10">
        <w:rPr>
          <w:rFonts w:cstheme="minorHAnsi"/>
          <w:b/>
          <w:color w:val="000000" w:themeColor="text1"/>
          <w:sz w:val="24"/>
          <w:szCs w:val="24"/>
        </w:rPr>
        <w:t xml:space="preserve"> let</w:t>
      </w:r>
      <w:r w:rsidR="0043307B" w:rsidRPr="00CD7E10">
        <w:rPr>
          <w:rFonts w:cstheme="minorHAnsi"/>
          <w:color w:val="000000" w:themeColor="text1"/>
          <w:sz w:val="24"/>
          <w:szCs w:val="24"/>
        </w:rPr>
        <w:t xml:space="preserve"> </w:t>
      </w:r>
      <w:r w:rsidR="0043307B" w:rsidRPr="00CD7E10">
        <w:rPr>
          <w:rFonts w:cstheme="minorHAnsi"/>
          <w:sz w:val="24"/>
          <w:szCs w:val="24"/>
        </w:rPr>
        <w:t>prostřednictvím SC</w:t>
      </w:r>
      <w:r w:rsidR="00285B26">
        <w:rPr>
          <w:rFonts w:cstheme="minorHAnsi"/>
          <w:sz w:val="24"/>
          <w:szCs w:val="24"/>
        </w:rPr>
        <w:t>M</w:t>
      </w:r>
      <w:r w:rsidR="0043307B" w:rsidRPr="00CD7E10">
        <w:rPr>
          <w:rFonts w:cstheme="minorHAnsi"/>
          <w:sz w:val="24"/>
          <w:szCs w:val="24"/>
        </w:rPr>
        <w:t xml:space="preserve"> zřizovaných u NNO. </w:t>
      </w:r>
      <w:r w:rsidR="00900D4B" w:rsidRPr="00CD7E10">
        <w:rPr>
          <w:rFonts w:cstheme="minorHAnsi"/>
          <w:sz w:val="24"/>
          <w:szCs w:val="24"/>
        </w:rPr>
        <w:t>Je třeba přivést k vrcholovému sportu i sportování děti a mládež a podpořit n</w:t>
      </w:r>
      <w:r w:rsidR="009917D8" w:rsidRPr="00CD7E10">
        <w:rPr>
          <w:rFonts w:cstheme="minorHAnsi"/>
          <w:sz w:val="24"/>
          <w:szCs w:val="24"/>
        </w:rPr>
        <w:t>edoceňovaný význam sportu pro formování osobnosti, zodpovědnosti ke kolektivu, soudržnosti, fair play, zdravé ctižádosti a soutěživosti, pochopení významu přátelství a v případě úspěšných sportovců i pozitivní vzory.</w:t>
      </w:r>
      <w:r w:rsidR="00E3684F" w:rsidRPr="00CD7E10">
        <w:rPr>
          <w:rFonts w:cstheme="minorHAnsi"/>
          <w:sz w:val="24"/>
          <w:szCs w:val="24"/>
        </w:rPr>
        <w:t xml:space="preserve"> Toto je důvod, proč přivést vrcholovému sportu</w:t>
      </w:r>
      <w:r w:rsidR="002B5870" w:rsidRPr="00CD7E10">
        <w:rPr>
          <w:rFonts w:cstheme="minorHAnsi"/>
          <w:sz w:val="24"/>
          <w:szCs w:val="24"/>
        </w:rPr>
        <w:t xml:space="preserve"> i sportování děti a mládež od </w:t>
      </w:r>
      <w:r w:rsidR="002B5870" w:rsidRPr="00CD7E10">
        <w:rPr>
          <w:rFonts w:cstheme="minorHAnsi"/>
          <w:color w:val="000000" w:themeColor="text1"/>
          <w:sz w:val="24"/>
          <w:szCs w:val="24"/>
        </w:rPr>
        <w:t>7</w:t>
      </w:r>
      <w:r w:rsidR="00E3684F" w:rsidRPr="00CD7E10">
        <w:rPr>
          <w:rFonts w:cstheme="minorHAnsi"/>
          <w:color w:val="000000" w:themeColor="text1"/>
          <w:sz w:val="24"/>
          <w:szCs w:val="24"/>
        </w:rPr>
        <w:t xml:space="preserve"> -19 let</w:t>
      </w:r>
      <w:r w:rsidR="00E3684F" w:rsidRPr="00CD7E10">
        <w:rPr>
          <w:rFonts w:cstheme="minorHAnsi"/>
          <w:sz w:val="24"/>
          <w:szCs w:val="24"/>
        </w:rPr>
        <w:t>. Součástí této podpory je navazující základní a sportovní výkonnostní činnost mládeže, zejména ve sportech zařazených do programu olympijských her.</w:t>
      </w:r>
    </w:p>
    <w:p w14:paraId="444735CE" w14:textId="77777777" w:rsidR="00A243F6" w:rsidRPr="00C25E58" w:rsidRDefault="00A243F6" w:rsidP="00A243F6">
      <w:pPr>
        <w:pStyle w:val="Odstavecseseznamem"/>
        <w:rPr>
          <w:rFonts w:cstheme="minorHAnsi"/>
          <w:sz w:val="24"/>
          <w:szCs w:val="24"/>
        </w:rPr>
      </w:pPr>
    </w:p>
    <w:p w14:paraId="39AFFD63" w14:textId="202C39E3" w:rsidR="0043307B" w:rsidRPr="00C25E58" w:rsidRDefault="0043307B" w:rsidP="00A21309">
      <w:pPr>
        <w:pStyle w:val="Odstavecseseznamem"/>
        <w:numPr>
          <w:ilvl w:val="0"/>
          <w:numId w:val="1"/>
        </w:numPr>
        <w:spacing w:before="120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>SC</w:t>
      </w:r>
      <w:r w:rsidR="00C83C3D">
        <w:rPr>
          <w:rFonts w:cstheme="minorHAnsi"/>
          <w:sz w:val="24"/>
          <w:szCs w:val="24"/>
        </w:rPr>
        <w:t>M</w:t>
      </w:r>
      <w:r w:rsidRPr="00C25E58">
        <w:rPr>
          <w:rFonts w:cstheme="minorHAnsi"/>
          <w:sz w:val="24"/>
          <w:szCs w:val="24"/>
        </w:rPr>
        <w:t xml:space="preserve"> jsou financována na základě schválené žádosti (formulář viz příloha č. 1) o poskytnutí individuální dotace na zřízení a provoz SC</w:t>
      </w:r>
      <w:r w:rsidR="00C83C3D">
        <w:rPr>
          <w:rFonts w:cstheme="minorHAnsi"/>
          <w:sz w:val="24"/>
          <w:szCs w:val="24"/>
        </w:rPr>
        <w:t>M</w:t>
      </w:r>
      <w:r w:rsidRPr="00C25E58">
        <w:rPr>
          <w:rFonts w:cstheme="minorHAnsi"/>
          <w:sz w:val="24"/>
          <w:szCs w:val="24"/>
        </w:rPr>
        <w:t xml:space="preserve"> Zastupitelstvem Středočeského kraje. </w:t>
      </w:r>
      <w:r w:rsidR="00301E0C" w:rsidRPr="00C25E58">
        <w:rPr>
          <w:rFonts w:cstheme="minorHAnsi"/>
          <w:sz w:val="24"/>
          <w:szCs w:val="24"/>
        </w:rPr>
        <w:t xml:space="preserve">Žádost musí být podána elektronicky i v tištěné podobě. </w:t>
      </w:r>
    </w:p>
    <w:p w14:paraId="41EA66FB" w14:textId="77777777" w:rsidR="00D7431F" w:rsidRPr="00C25E58" w:rsidRDefault="00D7431F" w:rsidP="00D7431F">
      <w:pPr>
        <w:pStyle w:val="Odstavecseseznamem"/>
        <w:rPr>
          <w:rFonts w:cstheme="minorHAnsi"/>
          <w:sz w:val="24"/>
          <w:szCs w:val="24"/>
        </w:rPr>
      </w:pPr>
    </w:p>
    <w:p w14:paraId="025C0621" w14:textId="77777777" w:rsidR="00952508" w:rsidRDefault="00262966" w:rsidP="00A21309">
      <w:pPr>
        <w:pStyle w:val="Odstavecseseznamem"/>
        <w:numPr>
          <w:ilvl w:val="0"/>
          <w:numId w:val="1"/>
        </w:numPr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>O poskytnutí individuální účelové dotace může žádat pouze subjekt se sídlem</w:t>
      </w:r>
      <w:r w:rsidR="00703325" w:rsidRPr="00C25E58">
        <w:rPr>
          <w:rFonts w:cstheme="minorHAnsi"/>
          <w:sz w:val="24"/>
          <w:szCs w:val="24"/>
        </w:rPr>
        <w:t xml:space="preserve"> </w:t>
      </w:r>
      <w:r w:rsidR="00E440A6" w:rsidRPr="00C25E58">
        <w:rPr>
          <w:rFonts w:cstheme="minorHAnsi"/>
          <w:sz w:val="24"/>
          <w:szCs w:val="24"/>
        </w:rPr>
        <w:t xml:space="preserve">ve </w:t>
      </w:r>
      <w:r w:rsidRPr="00C25E58">
        <w:rPr>
          <w:rFonts w:cstheme="minorHAnsi"/>
          <w:sz w:val="24"/>
          <w:szCs w:val="24"/>
        </w:rPr>
        <w:t>Středočeském</w:t>
      </w:r>
    </w:p>
    <w:p w14:paraId="7252769A" w14:textId="74B0F84B" w:rsidR="00D7431F" w:rsidRPr="00C25E58" w:rsidRDefault="00262966" w:rsidP="00952508">
      <w:pPr>
        <w:pStyle w:val="Odstavecseseznamem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>kraji.</w:t>
      </w:r>
    </w:p>
    <w:p w14:paraId="7CCC5289" w14:textId="77777777" w:rsidR="00D7431F" w:rsidRPr="00C25E58" w:rsidRDefault="00D7431F" w:rsidP="00D7431F">
      <w:pPr>
        <w:pStyle w:val="Odstavecseseznamem"/>
        <w:rPr>
          <w:rFonts w:cstheme="minorHAnsi"/>
          <w:sz w:val="24"/>
          <w:szCs w:val="24"/>
        </w:rPr>
      </w:pPr>
    </w:p>
    <w:p w14:paraId="687E93A1" w14:textId="1BF4912C" w:rsidR="00262966" w:rsidRPr="00C25E58" w:rsidRDefault="00A243F6" w:rsidP="00A21309">
      <w:pPr>
        <w:pStyle w:val="Odstavecseseznamem"/>
        <w:numPr>
          <w:ilvl w:val="0"/>
          <w:numId w:val="1"/>
        </w:numPr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>NNO musí splňovat následující podmínky (k</w:t>
      </w:r>
      <w:r w:rsidR="00D7431F" w:rsidRPr="00C25E58">
        <w:rPr>
          <w:rFonts w:cstheme="minorHAnsi"/>
          <w:sz w:val="24"/>
          <w:szCs w:val="24"/>
        </w:rPr>
        <w:t>ritéria</w:t>
      </w:r>
      <w:r w:rsidRPr="00C25E58">
        <w:rPr>
          <w:rFonts w:cstheme="minorHAnsi"/>
          <w:sz w:val="24"/>
          <w:szCs w:val="24"/>
        </w:rPr>
        <w:t>)</w:t>
      </w:r>
      <w:r w:rsidR="00D7431F" w:rsidRPr="00C25E58">
        <w:rPr>
          <w:rFonts w:cstheme="minorHAnsi"/>
          <w:sz w:val="24"/>
          <w:szCs w:val="24"/>
        </w:rPr>
        <w:t>:</w:t>
      </w:r>
    </w:p>
    <w:p w14:paraId="002A714B" w14:textId="77777777" w:rsidR="00D7431F" w:rsidRPr="00C25E58" w:rsidRDefault="00D7431F" w:rsidP="00D7431F">
      <w:pPr>
        <w:pStyle w:val="Odstavecseseznamem"/>
        <w:rPr>
          <w:rFonts w:cstheme="minorHAnsi"/>
          <w:sz w:val="24"/>
          <w:szCs w:val="24"/>
        </w:rPr>
      </w:pPr>
    </w:p>
    <w:p w14:paraId="352F905C" w14:textId="77777777" w:rsidR="00D7431F" w:rsidRPr="00C25E58" w:rsidRDefault="00D7431F" w:rsidP="00C454AF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 xml:space="preserve">a) NNO (zapsané spolky) jsou finančně zabezpečeny – dotace není jediným zdrojem jejich </w:t>
      </w:r>
    </w:p>
    <w:p w14:paraId="1EE713A6" w14:textId="77777777" w:rsidR="00E56F2F" w:rsidRPr="00C25E58" w:rsidRDefault="00D7431F" w:rsidP="00C454AF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 xml:space="preserve">    příjmu.</w:t>
      </w:r>
    </w:p>
    <w:p w14:paraId="441638CE" w14:textId="77777777" w:rsidR="00EE6F5E" w:rsidRPr="00C25E58" w:rsidRDefault="00EE6F5E" w:rsidP="00C454AF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</w:p>
    <w:p w14:paraId="69D74092" w14:textId="48EE7154" w:rsidR="00E56F2F" w:rsidRPr="00C25E58" w:rsidRDefault="00D7431F" w:rsidP="004C1CF2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>b) Má vypořádány veškeré fina</w:t>
      </w:r>
      <w:r w:rsidR="00C6259F" w:rsidRPr="00C25E58">
        <w:rPr>
          <w:rFonts w:cstheme="minorHAnsi"/>
          <w:sz w:val="24"/>
          <w:szCs w:val="24"/>
        </w:rPr>
        <w:t>nční závazky</w:t>
      </w:r>
      <w:r w:rsidR="00A243F6" w:rsidRPr="00C25E58">
        <w:rPr>
          <w:rFonts w:cstheme="minorHAnsi"/>
          <w:sz w:val="24"/>
          <w:szCs w:val="24"/>
        </w:rPr>
        <w:t xml:space="preserve">. </w:t>
      </w:r>
      <w:r w:rsidR="00E56F2F" w:rsidRPr="00C25E58">
        <w:rPr>
          <w:rFonts w:cstheme="minorHAnsi"/>
          <w:sz w:val="24"/>
          <w:szCs w:val="24"/>
        </w:rPr>
        <w:t xml:space="preserve">Dotaci nelze poskytnout NNO, která nemá ke dni </w:t>
      </w:r>
    </w:p>
    <w:p w14:paraId="37EE6B2B" w14:textId="641160B5" w:rsidR="00625364" w:rsidRPr="00C25E58" w:rsidRDefault="00E56F2F" w:rsidP="004C1CF2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 xml:space="preserve">    podání žádosti splněny závazky splatnosti ve vztahu k rozpočtu Středočeského kraje a</w:t>
      </w:r>
    </w:p>
    <w:p w14:paraId="108DF866" w14:textId="77777777" w:rsidR="00625364" w:rsidRPr="00C25E58" w:rsidRDefault="00E56F2F" w:rsidP="004C1CF2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 xml:space="preserve"> </w:t>
      </w:r>
      <w:r w:rsidR="00625364" w:rsidRPr="00C25E58">
        <w:rPr>
          <w:rFonts w:cstheme="minorHAnsi"/>
          <w:sz w:val="24"/>
          <w:szCs w:val="24"/>
        </w:rPr>
        <w:t xml:space="preserve">   </w:t>
      </w:r>
      <w:r w:rsidRPr="00C25E58">
        <w:rPr>
          <w:rFonts w:cstheme="minorHAnsi"/>
          <w:sz w:val="24"/>
          <w:szCs w:val="24"/>
        </w:rPr>
        <w:t xml:space="preserve">závazky po lhůtě splatnosti vůči příspěvkovým organizacím Středočeského kraje a vůči dalším </w:t>
      </w:r>
    </w:p>
    <w:p w14:paraId="705045AC" w14:textId="77777777" w:rsidR="00625364" w:rsidRPr="00C25E58" w:rsidRDefault="00625364" w:rsidP="004C1CF2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 xml:space="preserve">    </w:t>
      </w:r>
      <w:r w:rsidR="00E56F2F" w:rsidRPr="00C25E58">
        <w:rPr>
          <w:rFonts w:cstheme="minorHAnsi"/>
          <w:sz w:val="24"/>
          <w:szCs w:val="24"/>
        </w:rPr>
        <w:t xml:space="preserve">právnickým </w:t>
      </w:r>
      <w:r w:rsidR="000D6F08" w:rsidRPr="00C25E58">
        <w:rPr>
          <w:rFonts w:cstheme="minorHAnsi"/>
          <w:sz w:val="24"/>
          <w:szCs w:val="24"/>
        </w:rPr>
        <w:t>o</w:t>
      </w:r>
      <w:r w:rsidR="00E56F2F" w:rsidRPr="00C25E58">
        <w:rPr>
          <w:rFonts w:cstheme="minorHAnsi"/>
          <w:sz w:val="24"/>
          <w:szCs w:val="24"/>
        </w:rPr>
        <w:t>sobám, jejichž je Středočeský kraj zřizovatelem nebo zakladatelem, a který není</w:t>
      </w:r>
    </w:p>
    <w:p w14:paraId="013E9EBD" w14:textId="77777777" w:rsidR="00625364" w:rsidRPr="00C25E58" w:rsidRDefault="00625364" w:rsidP="004C1CF2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 xml:space="preserve">   </w:t>
      </w:r>
      <w:r w:rsidR="00E56F2F" w:rsidRPr="00C25E58">
        <w:rPr>
          <w:rFonts w:cstheme="minorHAnsi"/>
          <w:sz w:val="24"/>
          <w:szCs w:val="24"/>
        </w:rPr>
        <w:t xml:space="preserve"> v žádném soudním</w:t>
      </w:r>
      <w:r w:rsidR="000D6F08" w:rsidRPr="00C25E58">
        <w:rPr>
          <w:rFonts w:cstheme="minorHAnsi"/>
          <w:sz w:val="24"/>
          <w:szCs w:val="24"/>
        </w:rPr>
        <w:t xml:space="preserve"> </w:t>
      </w:r>
      <w:r w:rsidR="00E56F2F" w:rsidRPr="00C25E58">
        <w:rPr>
          <w:rFonts w:cstheme="minorHAnsi"/>
          <w:sz w:val="24"/>
          <w:szCs w:val="24"/>
        </w:rPr>
        <w:t>sporu se Středočeským krajem nebo příspěvkovou organizací</w:t>
      </w:r>
    </w:p>
    <w:p w14:paraId="6D7C5DD7" w14:textId="77777777" w:rsidR="00625364" w:rsidRPr="00C25E58" w:rsidRDefault="00625364" w:rsidP="004C1CF2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 xml:space="preserve">   </w:t>
      </w:r>
      <w:r w:rsidR="00E56F2F" w:rsidRPr="00C25E58">
        <w:rPr>
          <w:rFonts w:cstheme="minorHAnsi"/>
          <w:sz w:val="24"/>
          <w:szCs w:val="24"/>
        </w:rPr>
        <w:t xml:space="preserve"> Středočeského</w:t>
      </w:r>
      <w:r w:rsidR="000D6F08" w:rsidRPr="00C25E58">
        <w:rPr>
          <w:rFonts w:cstheme="minorHAnsi"/>
          <w:sz w:val="24"/>
          <w:szCs w:val="24"/>
        </w:rPr>
        <w:t xml:space="preserve"> </w:t>
      </w:r>
      <w:r w:rsidR="00E56F2F" w:rsidRPr="00C25E58">
        <w:rPr>
          <w:rFonts w:cstheme="minorHAnsi"/>
          <w:sz w:val="24"/>
          <w:szCs w:val="24"/>
        </w:rPr>
        <w:t>kraje nebo s</w:t>
      </w:r>
      <w:r w:rsidR="000D6F08" w:rsidRPr="00C25E58">
        <w:rPr>
          <w:rFonts w:cstheme="minorHAnsi"/>
          <w:sz w:val="24"/>
          <w:szCs w:val="24"/>
        </w:rPr>
        <w:t> </w:t>
      </w:r>
      <w:r w:rsidR="00E56F2F" w:rsidRPr="00C25E58">
        <w:rPr>
          <w:rFonts w:cstheme="minorHAnsi"/>
          <w:sz w:val="24"/>
          <w:szCs w:val="24"/>
        </w:rPr>
        <w:t>jinou</w:t>
      </w:r>
      <w:r w:rsidR="000D6F08" w:rsidRPr="00C25E58">
        <w:rPr>
          <w:rFonts w:cstheme="minorHAnsi"/>
          <w:sz w:val="24"/>
          <w:szCs w:val="24"/>
        </w:rPr>
        <w:t xml:space="preserve"> </w:t>
      </w:r>
      <w:r w:rsidR="00E56F2F" w:rsidRPr="00C25E58">
        <w:rPr>
          <w:rFonts w:cstheme="minorHAnsi"/>
          <w:sz w:val="24"/>
          <w:szCs w:val="24"/>
        </w:rPr>
        <w:t>právnickou osobou, jejíž je Středočeský kraj zřizovatelem</w:t>
      </w:r>
    </w:p>
    <w:p w14:paraId="1976CC9E" w14:textId="09B7F3AC" w:rsidR="00625364" w:rsidRPr="00C25E58" w:rsidRDefault="00625364" w:rsidP="004C1CF2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 xml:space="preserve">   </w:t>
      </w:r>
      <w:r w:rsidR="00E56F2F" w:rsidRPr="00C25E58">
        <w:rPr>
          <w:rFonts w:cstheme="minorHAnsi"/>
          <w:sz w:val="24"/>
          <w:szCs w:val="24"/>
        </w:rPr>
        <w:t xml:space="preserve"> nebo</w:t>
      </w:r>
      <w:r w:rsidR="000D6F08" w:rsidRPr="00C25E58">
        <w:rPr>
          <w:rFonts w:cstheme="minorHAnsi"/>
          <w:sz w:val="24"/>
          <w:szCs w:val="24"/>
        </w:rPr>
        <w:t xml:space="preserve"> zakladatelem.</w:t>
      </w:r>
    </w:p>
    <w:p w14:paraId="57DC9392" w14:textId="77777777" w:rsidR="00EE6F5E" w:rsidRPr="00C25E58" w:rsidRDefault="00EE6F5E" w:rsidP="00C454AF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</w:p>
    <w:p w14:paraId="30F8018D" w14:textId="4D16645D" w:rsidR="00E22CDF" w:rsidRDefault="00EE6F5E" w:rsidP="00C454AF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 xml:space="preserve">c) </w:t>
      </w:r>
      <w:r w:rsidR="00B42490" w:rsidRPr="00C25E58">
        <w:rPr>
          <w:rFonts w:cstheme="minorHAnsi"/>
          <w:sz w:val="24"/>
          <w:szCs w:val="24"/>
        </w:rPr>
        <w:t>V</w:t>
      </w:r>
      <w:r w:rsidR="00E22CDF">
        <w:rPr>
          <w:rFonts w:cstheme="minorHAnsi"/>
          <w:sz w:val="24"/>
          <w:szCs w:val="24"/>
        </w:rPr>
        <w:t> kolektivních sportech</w:t>
      </w:r>
      <w:r w:rsidR="00B42490" w:rsidRPr="00C25E58">
        <w:rPr>
          <w:rFonts w:cstheme="minorHAnsi"/>
          <w:sz w:val="24"/>
          <w:szCs w:val="24"/>
        </w:rPr>
        <w:t xml:space="preserve"> je </w:t>
      </w:r>
      <w:r w:rsidR="0043307B" w:rsidRPr="00C25E58">
        <w:rPr>
          <w:rFonts w:cstheme="minorHAnsi"/>
          <w:sz w:val="24"/>
          <w:szCs w:val="24"/>
        </w:rPr>
        <w:t>účastníkem první nebo druhé nejvyšší soutěže v rámci soutěží</w:t>
      </w:r>
      <w:r w:rsidR="00E22CDF">
        <w:rPr>
          <w:rFonts w:cstheme="minorHAnsi"/>
          <w:sz w:val="24"/>
          <w:szCs w:val="24"/>
        </w:rPr>
        <w:t xml:space="preserve"> ČR,</w:t>
      </w:r>
    </w:p>
    <w:p w14:paraId="0FA8003D" w14:textId="77777777" w:rsidR="00E22CDF" w:rsidRDefault="00952508" w:rsidP="00C454AF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E22CDF">
        <w:rPr>
          <w:rFonts w:cstheme="minorHAnsi"/>
          <w:sz w:val="24"/>
          <w:szCs w:val="24"/>
        </w:rPr>
        <w:t xml:space="preserve">ve sportech individuálních se </w:t>
      </w:r>
      <w:r w:rsidR="00290C6A">
        <w:rPr>
          <w:rFonts w:cstheme="minorHAnsi"/>
          <w:sz w:val="24"/>
          <w:szCs w:val="24"/>
        </w:rPr>
        <w:t xml:space="preserve">jeho </w:t>
      </w:r>
      <w:r w:rsidR="00E22CDF">
        <w:rPr>
          <w:rFonts w:cstheme="minorHAnsi"/>
          <w:sz w:val="24"/>
          <w:szCs w:val="24"/>
        </w:rPr>
        <w:t xml:space="preserve">sportovci se zúčastňují národních a mezinárodních soutěží </w:t>
      </w:r>
    </w:p>
    <w:p w14:paraId="738A6D63" w14:textId="0DD1FE79" w:rsidR="00EE6F5E" w:rsidRPr="00C25E58" w:rsidRDefault="00E22CDF" w:rsidP="00C454AF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nebo se </w:t>
      </w:r>
      <w:r w:rsidR="008126D7">
        <w:rPr>
          <w:rFonts w:cstheme="minorHAnsi"/>
          <w:sz w:val="24"/>
          <w:szCs w:val="24"/>
        </w:rPr>
        <w:t>podílí na</w:t>
      </w:r>
      <w:r>
        <w:rPr>
          <w:rFonts w:cstheme="minorHAnsi"/>
          <w:sz w:val="24"/>
          <w:szCs w:val="24"/>
        </w:rPr>
        <w:t xml:space="preserve"> výchově</w:t>
      </w:r>
      <w:r w:rsidR="008126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mladých</w:t>
      </w:r>
      <w:r w:rsidR="008126D7">
        <w:rPr>
          <w:rFonts w:cstheme="minorHAnsi"/>
          <w:sz w:val="24"/>
          <w:szCs w:val="24"/>
        </w:rPr>
        <w:t xml:space="preserve"> </w:t>
      </w:r>
      <w:r w:rsidR="00290C6A">
        <w:rPr>
          <w:rFonts w:cstheme="minorHAnsi"/>
          <w:sz w:val="24"/>
          <w:szCs w:val="24"/>
        </w:rPr>
        <w:t>talentovaných sportovců</w:t>
      </w:r>
      <w:r>
        <w:rPr>
          <w:rFonts w:cstheme="minorHAnsi"/>
          <w:sz w:val="24"/>
          <w:szCs w:val="24"/>
        </w:rPr>
        <w:t>.</w:t>
      </w:r>
    </w:p>
    <w:p w14:paraId="238E1ED7" w14:textId="77777777" w:rsidR="00EE6F5E" w:rsidRPr="00C25E58" w:rsidRDefault="00EE6F5E" w:rsidP="00C454AF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</w:p>
    <w:p w14:paraId="1E41D614" w14:textId="7BB50465" w:rsidR="00EE6F5E" w:rsidRPr="00C25E58" w:rsidRDefault="00B42490" w:rsidP="00C454AF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>d)  NNO má</w:t>
      </w:r>
      <w:r w:rsidR="00EE6F5E" w:rsidRPr="00C25E58">
        <w:rPr>
          <w:rFonts w:cstheme="minorHAnsi"/>
          <w:sz w:val="24"/>
          <w:szCs w:val="24"/>
        </w:rPr>
        <w:t xml:space="preserve"> </w:t>
      </w:r>
      <w:r w:rsidR="0043307B" w:rsidRPr="00C25E58">
        <w:rPr>
          <w:rFonts w:cstheme="minorHAnsi"/>
          <w:sz w:val="24"/>
          <w:szCs w:val="24"/>
        </w:rPr>
        <w:t>zajištěny trenéry s příslušnými trenérskými licencemi</w:t>
      </w:r>
    </w:p>
    <w:p w14:paraId="58E487AD" w14:textId="77777777" w:rsidR="00EE6F5E" w:rsidRPr="00C25E58" w:rsidRDefault="00EE6F5E" w:rsidP="00C454AF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</w:p>
    <w:p w14:paraId="76721654" w14:textId="53ECB0BD" w:rsidR="00EE6F5E" w:rsidRPr="00C25E58" w:rsidRDefault="00B42490" w:rsidP="00C454AF">
      <w:pPr>
        <w:pStyle w:val="Odstavecseseznamem"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 xml:space="preserve">e)  NNO </w:t>
      </w:r>
      <w:r w:rsidR="0043307B" w:rsidRPr="00C25E58">
        <w:rPr>
          <w:rFonts w:cstheme="minorHAnsi"/>
          <w:sz w:val="24"/>
          <w:szCs w:val="24"/>
        </w:rPr>
        <w:t>disponuje odpovídajícím tréninkovým zázemím</w:t>
      </w:r>
    </w:p>
    <w:p w14:paraId="6CC598F9" w14:textId="77777777" w:rsidR="00EE6F5E" w:rsidRDefault="00EE6F5E" w:rsidP="00625364">
      <w:pPr>
        <w:pStyle w:val="Odstavecseseznamem"/>
        <w:ind w:left="283"/>
        <w:jc w:val="both"/>
        <w:rPr>
          <w:rFonts w:cstheme="minorHAnsi"/>
          <w:color w:val="FF0000"/>
          <w:sz w:val="24"/>
          <w:szCs w:val="24"/>
        </w:rPr>
      </w:pPr>
    </w:p>
    <w:p w14:paraId="1090F977" w14:textId="77777777" w:rsidR="00E914AB" w:rsidRPr="0097252C" w:rsidRDefault="00E914AB" w:rsidP="00625364">
      <w:pPr>
        <w:pStyle w:val="Odstavecseseznamem"/>
        <w:ind w:left="283"/>
        <w:jc w:val="both"/>
        <w:rPr>
          <w:rFonts w:cstheme="minorHAnsi"/>
          <w:color w:val="FF0000"/>
          <w:sz w:val="24"/>
          <w:szCs w:val="24"/>
        </w:rPr>
      </w:pPr>
    </w:p>
    <w:p w14:paraId="7AAB3E07" w14:textId="2349B32D" w:rsidR="00D7431F" w:rsidRPr="00E22CDF" w:rsidRDefault="00B42490" w:rsidP="00224C56">
      <w:pPr>
        <w:jc w:val="both"/>
        <w:rPr>
          <w:rFonts w:asciiTheme="minorHAnsi" w:hAnsiTheme="minorHAnsi" w:cstheme="minorHAnsi"/>
          <w:b/>
        </w:rPr>
      </w:pPr>
      <w:r w:rsidRPr="001C2386">
        <w:rPr>
          <w:rFonts w:asciiTheme="minorHAnsi" w:hAnsiTheme="minorHAnsi" w:cstheme="minorHAnsi"/>
          <w:b/>
        </w:rPr>
        <w:t>7</w:t>
      </w:r>
      <w:r w:rsidR="00224C56" w:rsidRPr="001C2386">
        <w:rPr>
          <w:rFonts w:asciiTheme="minorHAnsi" w:hAnsiTheme="minorHAnsi" w:cstheme="minorHAnsi"/>
          <w:b/>
        </w:rPr>
        <w:t>.</w:t>
      </w:r>
      <w:r w:rsidR="00D7431F" w:rsidRPr="001C2386">
        <w:rPr>
          <w:rFonts w:asciiTheme="minorHAnsi" w:hAnsiTheme="minorHAnsi" w:cstheme="minorHAnsi"/>
          <w:b/>
        </w:rPr>
        <w:t xml:space="preserve">     </w:t>
      </w:r>
      <w:r w:rsidR="00A21309" w:rsidRPr="00E22CDF">
        <w:rPr>
          <w:rFonts w:asciiTheme="minorHAnsi" w:hAnsiTheme="minorHAnsi" w:cstheme="minorHAnsi"/>
          <w:b/>
        </w:rPr>
        <w:t>Žádost</w:t>
      </w:r>
      <w:r w:rsidR="00224C56" w:rsidRPr="00E22CDF">
        <w:rPr>
          <w:rFonts w:asciiTheme="minorHAnsi" w:hAnsiTheme="minorHAnsi" w:cstheme="minorHAnsi"/>
          <w:b/>
        </w:rPr>
        <w:t xml:space="preserve"> </w:t>
      </w:r>
      <w:r w:rsidR="00A21309" w:rsidRPr="00E22CDF">
        <w:rPr>
          <w:rFonts w:asciiTheme="minorHAnsi" w:hAnsiTheme="minorHAnsi" w:cstheme="minorHAnsi"/>
          <w:b/>
        </w:rPr>
        <w:t xml:space="preserve">o </w:t>
      </w:r>
      <w:r w:rsidR="0043307B" w:rsidRPr="00E22CDF">
        <w:rPr>
          <w:rFonts w:asciiTheme="minorHAnsi" w:hAnsiTheme="minorHAnsi" w:cstheme="minorHAnsi"/>
          <w:b/>
        </w:rPr>
        <w:t>poskytnutí individuální dotace SC</w:t>
      </w:r>
      <w:r w:rsidR="00C25E58" w:rsidRPr="00E22CDF">
        <w:rPr>
          <w:rFonts w:asciiTheme="minorHAnsi" w:hAnsiTheme="minorHAnsi" w:cstheme="minorHAnsi"/>
          <w:b/>
        </w:rPr>
        <w:t>M</w:t>
      </w:r>
      <w:r w:rsidR="0043307B" w:rsidRPr="00E22CDF">
        <w:rPr>
          <w:rFonts w:asciiTheme="minorHAnsi" w:hAnsiTheme="minorHAnsi" w:cstheme="minorHAnsi"/>
          <w:b/>
        </w:rPr>
        <w:t xml:space="preserve"> obsahuje:</w:t>
      </w:r>
    </w:p>
    <w:p w14:paraId="210AF3FD" w14:textId="48BE954C" w:rsidR="00E440A6" w:rsidRPr="00E22CDF" w:rsidRDefault="00E440A6" w:rsidP="00E440A6">
      <w:pPr>
        <w:ind w:left="283"/>
        <w:rPr>
          <w:rFonts w:asciiTheme="minorHAnsi" w:hAnsiTheme="minorHAnsi" w:cstheme="minorHAnsi"/>
          <w:b/>
        </w:rPr>
      </w:pPr>
    </w:p>
    <w:p w14:paraId="3C3EFF49" w14:textId="663EA348" w:rsidR="00237754" w:rsidRPr="00E22CDF" w:rsidRDefault="0043307B" w:rsidP="004F0A35">
      <w:pPr>
        <w:pStyle w:val="Odstavecseseznamem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E22CDF">
        <w:rPr>
          <w:rFonts w:cstheme="minorHAnsi"/>
          <w:sz w:val="24"/>
          <w:szCs w:val="24"/>
        </w:rPr>
        <w:t>Název NNO</w:t>
      </w:r>
    </w:p>
    <w:p w14:paraId="57D46D35" w14:textId="3F53FFB9" w:rsidR="00BF321A" w:rsidRPr="00E22CDF" w:rsidRDefault="0043307B" w:rsidP="004F0A35">
      <w:pPr>
        <w:pStyle w:val="Odstavecseseznamem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E22CDF">
        <w:rPr>
          <w:rFonts w:cstheme="minorHAnsi"/>
          <w:sz w:val="24"/>
          <w:szCs w:val="24"/>
        </w:rPr>
        <w:t>doklad osvědčující legální existenci žadatele (registrace MV ČR)</w:t>
      </w:r>
      <w:r w:rsidR="00D10B55" w:rsidRPr="00E22CDF">
        <w:rPr>
          <w:rFonts w:cstheme="minorHAnsi"/>
          <w:sz w:val="24"/>
          <w:szCs w:val="24"/>
        </w:rPr>
        <w:t>,</w:t>
      </w:r>
    </w:p>
    <w:p w14:paraId="3AFA6A31" w14:textId="148620B2" w:rsidR="0043307B" w:rsidRPr="00E22CDF" w:rsidRDefault="00D10B55" w:rsidP="0043307B">
      <w:pPr>
        <w:pStyle w:val="Odstavecseseznamem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E22CDF">
        <w:rPr>
          <w:rFonts w:cstheme="minorHAnsi"/>
          <w:sz w:val="24"/>
          <w:szCs w:val="24"/>
        </w:rPr>
        <w:t>přidělené IČO,</w:t>
      </w:r>
    </w:p>
    <w:p w14:paraId="1B9C51C8" w14:textId="77777777" w:rsidR="00D10B55" w:rsidRPr="00E22CDF" w:rsidRDefault="00D10B55" w:rsidP="00D10B55">
      <w:pPr>
        <w:pStyle w:val="Odstavecseseznamem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E22CDF">
        <w:rPr>
          <w:rFonts w:cstheme="minorHAnsi"/>
          <w:sz w:val="24"/>
          <w:szCs w:val="24"/>
        </w:rPr>
        <w:t>kopii dokladu o ustavení statutárního zástupce, pokud statutární zástupce není uveden v dokladu o legální existenci, uvedený doklad může být pořízen z internetu,</w:t>
      </w:r>
    </w:p>
    <w:p w14:paraId="38FFEC12" w14:textId="32CD0D97" w:rsidR="00BF321A" w:rsidRPr="00E22CDF" w:rsidRDefault="00D10B55" w:rsidP="004F0A35">
      <w:pPr>
        <w:pStyle w:val="Odstavecseseznamem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E22CDF">
        <w:rPr>
          <w:rFonts w:cstheme="minorHAnsi"/>
          <w:sz w:val="24"/>
          <w:szCs w:val="24"/>
        </w:rPr>
        <w:lastRenderedPageBreak/>
        <w:t>originál písemného stanoviska střešní organizace (příslušného krajského svazu, pokud nemají krajský svaz, tak souhlas svazu národního) se zřízením SCM</w:t>
      </w:r>
      <w:r w:rsidR="00BF321A" w:rsidRPr="00E22CDF">
        <w:rPr>
          <w:rFonts w:cstheme="minorHAnsi"/>
          <w:sz w:val="24"/>
          <w:szCs w:val="24"/>
        </w:rPr>
        <w:t>,</w:t>
      </w:r>
    </w:p>
    <w:p w14:paraId="06F4600D" w14:textId="53D5AFD4" w:rsidR="00D10B55" w:rsidRPr="00E22CDF" w:rsidRDefault="00D10B55" w:rsidP="00D10B55">
      <w:pPr>
        <w:pStyle w:val="Odstavecseseznamem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E22CDF">
        <w:rPr>
          <w:rFonts w:cstheme="minorHAnsi"/>
          <w:sz w:val="24"/>
          <w:szCs w:val="24"/>
        </w:rPr>
        <w:t>popis projektu SCM,</w:t>
      </w:r>
    </w:p>
    <w:p w14:paraId="75610B8D" w14:textId="77777777" w:rsidR="00862F33" w:rsidRPr="00E22CDF" w:rsidRDefault="00D10B55" w:rsidP="00D10B55">
      <w:pPr>
        <w:pStyle w:val="Odstavecseseznamem"/>
        <w:numPr>
          <w:ilvl w:val="1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E22CDF">
        <w:rPr>
          <w:rFonts w:cstheme="minorHAnsi"/>
          <w:sz w:val="24"/>
          <w:szCs w:val="24"/>
        </w:rPr>
        <w:t>organizační strukturu SCM</w:t>
      </w:r>
      <w:r w:rsidR="00862F33" w:rsidRPr="00E22CDF">
        <w:rPr>
          <w:rFonts w:cstheme="minorHAnsi"/>
          <w:sz w:val="24"/>
          <w:szCs w:val="24"/>
        </w:rPr>
        <w:t>,</w:t>
      </w:r>
    </w:p>
    <w:p w14:paraId="0A945D59" w14:textId="6BE67545" w:rsidR="0043307B" w:rsidRPr="00E22CDF" w:rsidRDefault="00862F33" w:rsidP="00064251">
      <w:pPr>
        <w:pStyle w:val="Odstavecseseznamem"/>
        <w:numPr>
          <w:ilvl w:val="1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E22CDF">
        <w:rPr>
          <w:rFonts w:cstheme="minorHAnsi"/>
          <w:sz w:val="24"/>
          <w:szCs w:val="24"/>
        </w:rPr>
        <w:t xml:space="preserve">rozpočet SCM </w:t>
      </w:r>
      <w:r w:rsidR="005F498B" w:rsidRPr="00E22CDF">
        <w:rPr>
          <w:rFonts w:cstheme="minorHAnsi"/>
          <w:sz w:val="24"/>
          <w:szCs w:val="24"/>
        </w:rPr>
        <w:t>s přehledem financování jednotlivých organizačních jednotek</w:t>
      </w:r>
      <w:r w:rsidR="004D1BE2" w:rsidRPr="00E22CDF">
        <w:rPr>
          <w:rFonts w:cstheme="minorHAnsi"/>
          <w:sz w:val="24"/>
          <w:szCs w:val="24"/>
        </w:rPr>
        <w:t xml:space="preserve"> SCM</w:t>
      </w:r>
      <w:r w:rsidR="005F498B" w:rsidRPr="00E22CDF">
        <w:rPr>
          <w:rFonts w:cstheme="minorHAnsi"/>
          <w:sz w:val="24"/>
          <w:szCs w:val="24"/>
        </w:rPr>
        <w:t>,</w:t>
      </w:r>
      <w:r w:rsidRPr="00E22CDF">
        <w:rPr>
          <w:rFonts w:cstheme="minorHAnsi"/>
          <w:sz w:val="24"/>
          <w:szCs w:val="24"/>
        </w:rPr>
        <w:t xml:space="preserve"> </w:t>
      </w:r>
      <w:r w:rsidR="005F498B" w:rsidRPr="00E22CDF">
        <w:rPr>
          <w:rFonts w:cstheme="minorHAnsi"/>
          <w:sz w:val="24"/>
          <w:szCs w:val="24"/>
        </w:rPr>
        <w:t>pokud jsou zřízeny</w:t>
      </w:r>
      <w:r w:rsidR="00707A22" w:rsidRPr="00E22CDF">
        <w:rPr>
          <w:rFonts w:cstheme="minorHAnsi"/>
          <w:sz w:val="24"/>
          <w:szCs w:val="24"/>
        </w:rPr>
        <w:t xml:space="preserve">, </w:t>
      </w:r>
      <w:r w:rsidR="00D10B55" w:rsidRPr="00E22CDF">
        <w:rPr>
          <w:rFonts w:cstheme="minorHAnsi"/>
          <w:sz w:val="24"/>
          <w:szCs w:val="24"/>
        </w:rPr>
        <w:t xml:space="preserve"> </w:t>
      </w:r>
    </w:p>
    <w:p w14:paraId="4D103D70" w14:textId="5BB56E83" w:rsidR="00F902D4" w:rsidRPr="00E22CDF" w:rsidRDefault="0043307B" w:rsidP="004F0A35">
      <w:pPr>
        <w:pStyle w:val="Odstavecseseznamem"/>
        <w:numPr>
          <w:ilvl w:val="1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E22CDF">
        <w:rPr>
          <w:rFonts w:cstheme="minorHAnsi"/>
          <w:sz w:val="24"/>
          <w:szCs w:val="24"/>
        </w:rPr>
        <w:t>rozpočet SC</w:t>
      </w:r>
      <w:r w:rsidR="00C83C3D">
        <w:rPr>
          <w:rFonts w:cstheme="minorHAnsi"/>
          <w:sz w:val="24"/>
          <w:szCs w:val="24"/>
        </w:rPr>
        <w:t>M</w:t>
      </w:r>
      <w:r w:rsidRPr="00E22CDF">
        <w:rPr>
          <w:rFonts w:cstheme="minorHAnsi"/>
          <w:sz w:val="24"/>
          <w:szCs w:val="24"/>
        </w:rPr>
        <w:t xml:space="preserve"> s uvedením dalších zdrojů financování</w:t>
      </w:r>
      <w:r w:rsidR="006A1CD6" w:rsidRPr="00E22CDF">
        <w:rPr>
          <w:rFonts w:cstheme="minorHAnsi"/>
          <w:sz w:val="24"/>
          <w:szCs w:val="24"/>
        </w:rPr>
        <w:t>,</w:t>
      </w:r>
      <w:r w:rsidR="00F902D4" w:rsidRPr="00E22CDF">
        <w:rPr>
          <w:rFonts w:cstheme="minorHAnsi"/>
          <w:sz w:val="24"/>
          <w:szCs w:val="24"/>
        </w:rPr>
        <w:t xml:space="preserve"> </w:t>
      </w:r>
    </w:p>
    <w:p w14:paraId="0311D5CC" w14:textId="77777777" w:rsidR="00F902D4" w:rsidRPr="0097252C" w:rsidRDefault="00F902D4" w:rsidP="00F902D4">
      <w:pPr>
        <w:ind w:left="360"/>
        <w:jc w:val="both"/>
        <w:rPr>
          <w:rFonts w:asciiTheme="minorHAnsi" w:hAnsiTheme="minorHAnsi" w:cstheme="minorHAnsi"/>
        </w:rPr>
      </w:pPr>
    </w:p>
    <w:p w14:paraId="5E4399FF" w14:textId="6088D463" w:rsidR="00F902D4" w:rsidRPr="0097252C" w:rsidRDefault="00F902D4" w:rsidP="00F902D4">
      <w:pPr>
        <w:ind w:left="360"/>
        <w:jc w:val="both"/>
        <w:rPr>
          <w:rFonts w:asciiTheme="minorHAnsi" w:hAnsiTheme="minorHAnsi" w:cstheme="minorHAnsi"/>
        </w:rPr>
      </w:pPr>
      <w:r w:rsidRPr="0097252C">
        <w:rPr>
          <w:rFonts w:asciiTheme="minorHAnsi" w:hAnsiTheme="minorHAnsi" w:cstheme="minorHAnsi"/>
        </w:rPr>
        <w:t>5.  Žá</w:t>
      </w:r>
      <w:r w:rsidR="00246949" w:rsidRPr="0097252C">
        <w:rPr>
          <w:rFonts w:asciiTheme="minorHAnsi" w:hAnsiTheme="minorHAnsi" w:cstheme="minorHAnsi"/>
        </w:rPr>
        <w:t xml:space="preserve">dost </w:t>
      </w:r>
      <w:r w:rsidR="00252BB2" w:rsidRPr="0097252C">
        <w:rPr>
          <w:rFonts w:asciiTheme="minorHAnsi" w:hAnsiTheme="minorHAnsi" w:cstheme="minorHAnsi"/>
        </w:rPr>
        <w:t xml:space="preserve">o dotaci </w:t>
      </w:r>
      <w:r w:rsidR="00246949" w:rsidRPr="0097252C">
        <w:rPr>
          <w:rFonts w:asciiTheme="minorHAnsi" w:hAnsiTheme="minorHAnsi" w:cstheme="minorHAnsi"/>
        </w:rPr>
        <w:t>p</w:t>
      </w:r>
      <w:r w:rsidR="00B465FD" w:rsidRPr="0097252C">
        <w:rPr>
          <w:rFonts w:asciiTheme="minorHAnsi" w:hAnsiTheme="minorHAnsi" w:cstheme="minorHAnsi"/>
        </w:rPr>
        <w:t xml:space="preserve">odává </w:t>
      </w:r>
      <w:r w:rsidR="00C75C34" w:rsidRPr="0097252C">
        <w:rPr>
          <w:rFonts w:asciiTheme="minorHAnsi" w:hAnsiTheme="minorHAnsi" w:cstheme="minorHAnsi"/>
        </w:rPr>
        <w:t xml:space="preserve">NNO Středočeského kraje </w:t>
      </w:r>
      <w:r w:rsidRPr="0097252C">
        <w:rPr>
          <w:rFonts w:asciiTheme="minorHAnsi" w:hAnsiTheme="minorHAnsi" w:cstheme="minorHAnsi"/>
        </w:rPr>
        <w:t>nejpozději do</w:t>
      </w:r>
      <w:r w:rsidR="00F025A9" w:rsidRPr="0097252C">
        <w:rPr>
          <w:rFonts w:asciiTheme="minorHAnsi" w:hAnsiTheme="minorHAnsi" w:cstheme="minorHAnsi"/>
        </w:rPr>
        <w:t xml:space="preserve"> 31.</w:t>
      </w:r>
      <w:r w:rsidR="00952508">
        <w:rPr>
          <w:rFonts w:asciiTheme="minorHAnsi" w:hAnsiTheme="minorHAnsi" w:cstheme="minorHAnsi"/>
        </w:rPr>
        <w:t xml:space="preserve"> </w:t>
      </w:r>
      <w:r w:rsidR="00F025A9" w:rsidRPr="0097252C">
        <w:rPr>
          <w:rFonts w:asciiTheme="minorHAnsi" w:hAnsiTheme="minorHAnsi" w:cstheme="minorHAnsi"/>
        </w:rPr>
        <w:t>10.</w:t>
      </w:r>
      <w:r w:rsidR="00952508">
        <w:rPr>
          <w:rFonts w:asciiTheme="minorHAnsi" w:hAnsiTheme="minorHAnsi" w:cstheme="minorHAnsi"/>
        </w:rPr>
        <w:t xml:space="preserve"> </w:t>
      </w:r>
      <w:r w:rsidR="005376C2" w:rsidRPr="0097252C">
        <w:rPr>
          <w:rFonts w:asciiTheme="minorHAnsi" w:hAnsiTheme="minorHAnsi" w:cstheme="minorHAnsi"/>
        </w:rPr>
        <w:t>příslušného</w:t>
      </w:r>
    </w:p>
    <w:p w14:paraId="6277AFE4" w14:textId="77777777" w:rsidR="00F902D4" w:rsidRPr="0097252C" w:rsidRDefault="00F902D4" w:rsidP="00F902D4">
      <w:pPr>
        <w:ind w:left="360"/>
        <w:jc w:val="both"/>
        <w:rPr>
          <w:rFonts w:asciiTheme="minorHAnsi" w:hAnsiTheme="minorHAnsi" w:cstheme="minorHAnsi"/>
          <w:b/>
          <w:i/>
        </w:rPr>
      </w:pPr>
      <w:r w:rsidRPr="0097252C">
        <w:rPr>
          <w:rFonts w:asciiTheme="minorHAnsi" w:hAnsiTheme="minorHAnsi" w:cstheme="minorHAnsi"/>
        </w:rPr>
        <w:t xml:space="preserve">     </w:t>
      </w:r>
      <w:r w:rsidR="005376C2" w:rsidRPr="0097252C">
        <w:rPr>
          <w:rFonts w:asciiTheme="minorHAnsi" w:hAnsiTheme="minorHAnsi" w:cstheme="minorHAnsi"/>
        </w:rPr>
        <w:t>kalendářního roku</w:t>
      </w:r>
      <w:r w:rsidRPr="0097252C">
        <w:rPr>
          <w:rFonts w:asciiTheme="minorHAnsi" w:hAnsiTheme="minorHAnsi" w:cstheme="minorHAnsi"/>
        </w:rPr>
        <w:t>.</w:t>
      </w:r>
    </w:p>
    <w:p w14:paraId="24A3B005" w14:textId="77777777" w:rsidR="00AC01B7" w:rsidRPr="0097252C" w:rsidRDefault="00F902D4" w:rsidP="00F902D4">
      <w:pPr>
        <w:pStyle w:val="Odstavecseseznamem"/>
        <w:spacing w:before="120"/>
        <w:ind w:left="566"/>
        <w:jc w:val="both"/>
        <w:rPr>
          <w:rFonts w:cstheme="minorHAnsi"/>
          <w:b/>
          <w:i/>
          <w:sz w:val="24"/>
          <w:szCs w:val="24"/>
        </w:rPr>
      </w:pPr>
      <w:r w:rsidRPr="0097252C">
        <w:rPr>
          <w:rFonts w:cstheme="minorHAnsi"/>
          <w:b/>
          <w:i/>
          <w:sz w:val="24"/>
          <w:szCs w:val="24"/>
        </w:rPr>
        <w:t xml:space="preserve"> </w:t>
      </w:r>
    </w:p>
    <w:p w14:paraId="36A482C3" w14:textId="3A687CAC" w:rsidR="00ED46BE" w:rsidRPr="001C2386" w:rsidRDefault="00ED46BE" w:rsidP="00ED46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2386">
        <w:rPr>
          <w:rFonts w:asciiTheme="minorHAnsi" w:hAnsiTheme="minorHAnsi" w:cstheme="minorHAnsi"/>
          <w:b/>
          <w:sz w:val="28"/>
          <w:szCs w:val="28"/>
        </w:rPr>
        <w:t>Č</w:t>
      </w:r>
      <w:r w:rsidR="00252BB2" w:rsidRPr="001C2386">
        <w:rPr>
          <w:rFonts w:asciiTheme="minorHAnsi" w:hAnsiTheme="minorHAnsi" w:cstheme="minorHAnsi"/>
          <w:b/>
          <w:sz w:val="28"/>
          <w:szCs w:val="28"/>
        </w:rPr>
        <w:t>lánek III – Organizační podmínky</w:t>
      </w:r>
    </w:p>
    <w:p w14:paraId="60394F99" w14:textId="77777777" w:rsidR="00ED46BE" w:rsidRPr="0097252C" w:rsidRDefault="00ED46BE" w:rsidP="00ED46BE">
      <w:pPr>
        <w:jc w:val="center"/>
        <w:rPr>
          <w:rFonts w:asciiTheme="minorHAnsi" w:hAnsiTheme="minorHAnsi" w:cstheme="minorHAnsi"/>
          <w:b/>
        </w:rPr>
      </w:pPr>
    </w:p>
    <w:p w14:paraId="18FA593B" w14:textId="37EBCA39" w:rsidR="00E42F86" w:rsidRPr="0097252C" w:rsidRDefault="004E417E" w:rsidP="004E417E">
      <w:pPr>
        <w:spacing w:before="120"/>
        <w:jc w:val="both"/>
        <w:rPr>
          <w:rFonts w:asciiTheme="minorHAnsi" w:hAnsiTheme="minorHAnsi" w:cstheme="minorHAnsi"/>
          <w:b/>
        </w:rPr>
      </w:pPr>
      <w:r w:rsidRPr="0097252C">
        <w:rPr>
          <w:rFonts w:asciiTheme="minorHAnsi" w:hAnsiTheme="minorHAnsi" w:cstheme="minorHAnsi"/>
          <w:b/>
        </w:rPr>
        <w:t>1</w:t>
      </w:r>
      <w:r w:rsidRPr="001C2386">
        <w:rPr>
          <w:rFonts w:asciiTheme="minorHAnsi" w:hAnsiTheme="minorHAnsi" w:cstheme="minorHAnsi"/>
          <w:b/>
        </w:rPr>
        <w:t>.     Podpora SCM:</w:t>
      </w:r>
      <w:r w:rsidR="00D7431F" w:rsidRPr="0097252C">
        <w:rPr>
          <w:rFonts w:asciiTheme="minorHAnsi" w:hAnsiTheme="minorHAnsi" w:cstheme="minorHAnsi"/>
          <w:b/>
        </w:rPr>
        <w:t xml:space="preserve"> </w:t>
      </w:r>
    </w:p>
    <w:p w14:paraId="7C36BA24" w14:textId="1B9D97B0" w:rsidR="003F6895" w:rsidRPr="0097252C" w:rsidRDefault="00FC0D08" w:rsidP="00D23BA8">
      <w:pPr>
        <w:pStyle w:val="Odstavecseseznamem"/>
        <w:spacing w:before="120"/>
        <w:ind w:left="360"/>
        <w:jc w:val="both"/>
        <w:rPr>
          <w:rFonts w:cstheme="minorHAnsi"/>
          <w:sz w:val="24"/>
          <w:szCs w:val="24"/>
        </w:rPr>
      </w:pPr>
      <w:r w:rsidRPr="001C2386">
        <w:rPr>
          <w:rFonts w:cstheme="minorHAnsi"/>
          <w:sz w:val="24"/>
          <w:szCs w:val="24"/>
        </w:rPr>
        <w:t>a)</w:t>
      </w:r>
      <w:r w:rsidR="00E42F86" w:rsidRPr="0097252C">
        <w:rPr>
          <w:rFonts w:cstheme="minorHAnsi"/>
          <w:b/>
          <w:sz w:val="24"/>
          <w:szCs w:val="24"/>
        </w:rPr>
        <w:t xml:space="preserve"> </w:t>
      </w:r>
      <w:r w:rsidR="002A778A" w:rsidRPr="0097252C">
        <w:rPr>
          <w:rFonts w:cstheme="minorHAnsi"/>
          <w:sz w:val="24"/>
          <w:szCs w:val="24"/>
        </w:rPr>
        <w:t>SC</w:t>
      </w:r>
      <w:r w:rsidR="00E802D7">
        <w:rPr>
          <w:rFonts w:cstheme="minorHAnsi"/>
          <w:sz w:val="24"/>
          <w:szCs w:val="24"/>
        </w:rPr>
        <w:t>M</w:t>
      </w:r>
      <w:r w:rsidR="00952508">
        <w:rPr>
          <w:rFonts w:cstheme="minorHAnsi"/>
          <w:sz w:val="24"/>
          <w:szCs w:val="24"/>
        </w:rPr>
        <w:t xml:space="preserve"> </w:t>
      </w:r>
      <w:r w:rsidR="003F6895" w:rsidRPr="0097252C">
        <w:rPr>
          <w:rFonts w:cstheme="minorHAnsi"/>
          <w:sz w:val="24"/>
          <w:szCs w:val="24"/>
        </w:rPr>
        <w:t>jsou v působnosti jednotlivých</w:t>
      </w:r>
      <w:r w:rsidR="00D11A4D" w:rsidRPr="0097252C">
        <w:rPr>
          <w:rFonts w:cstheme="minorHAnsi"/>
          <w:sz w:val="24"/>
          <w:szCs w:val="24"/>
        </w:rPr>
        <w:t xml:space="preserve"> NNO</w:t>
      </w:r>
      <w:r w:rsidR="0070069C" w:rsidRPr="0097252C">
        <w:rPr>
          <w:rFonts w:cstheme="minorHAnsi"/>
          <w:sz w:val="24"/>
          <w:szCs w:val="24"/>
        </w:rPr>
        <w:t xml:space="preserve"> a financována</w:t>
      </w:r>
      <w:r w:rsidR="003F6895" w:rsidRPr="0097252C">
        <w:rPr>
          <w:rFonts w:cstheme="minorHAnsi"/>
          <w:sz w:val="24"/>
          <w:szCs w:val="24"/>
        </w:rPr>
        <w:t xml:space="preserve"> na základě předložené</w:t>
      </w:r>
      <w:r w:rsidR="004E0F3A" w:rsidRPr="0097252C">
        <w:rPr>
          <w:rFonts w:cstheme="minorHAnsi"/>
          <w:sz w:val="24"/>
          <w:szCs w:val="24"/>
        </w:rPr>
        <w:t xml:space="preserve"> žádosti</w:t>
      </w:r>
      <w:r w:rsidR="003F6895" w:rsidRPr="0097252C">
        <w:rPr>
          <w:rFonts w:cstheme="minorHAnsi"/>
          <w:sz w:val="24"/>
          <w:szCs w:val="24"/>
        </w:rPr>
        <w:t xml:space="preserve"> </w:t>
      </w:r>
    </w:p>
    <w:p w14:paraId="5A8FEB71" w14:textId="77777777" w:rsidR="00E42F86" w:rsidRPr="0097252C" w:rsidRDefault="00E42F86" w:rsidP="00E42F86">
      <w:pPr>
        <w:pStyle w:val="Odstavecseseznamem"/>
        <w:spacing w:before="120"/>
        <w:ind w:left="360"/>
        <w:jc w:val="both"/>
        <w:rPr>
          <w:rFonts w:cstheme="minorHAnsi"/>
          <w:sz w:val="24"/>
          <w:szCs w:val="24"/>
        </w:rPr>
      </w:pPr>
    </w:p>
    <w:p w14:paraId="5E482B56" w14:textId="5D867F55" w:rsidR="001A18B4" w:rsidRPr="0097252C" w:rsidRDefault="00E04F74" w:rsidP="00E42F86">
      <w:pPr>
        <w:pStyle w:val="Odstavecseseznamem"/>
        <w:spacing w:before="120"/>
        <w:ind w:left="360"/>
        <w:jc w:val="both"/>
        <w:rPr>
          <w:rFonts w:cstheme="minorHAnsi"/>
          <w:sz w:val="24"/>
          <w:szCs w:val="24"/>
        </w:rPr>
      </w:pPr>
      <w:r w:rsidRPr="0097252C">
        <w:rPr>
          <w:rFonts w:cstheme="minorHAnsi"/>
          <w:sz w:val="24"/>
          <w:szCs w:val="24"/>
        </w:rPr>
        <w:t>b)</w:t>
      </w:r>
      <w:r w:rsidR="00E42F86" w:rsidRPr="0097252C">
        <w:rPr>
          <w:rFonts w:cstheme="minorHAnsi"/>
          <w:sz w:val="24"/>
          <w:szCs w:val="24"/>
        </w:rPr>
        <w:t xml:space="preserve"> </w:t>
      </w:r>
      <w:r w:rsidR="00925A08">
        <w:rPr>
          <w:rFonts w:cstheme="minorHAnsi"/>
          <w:sz w:val="24"/>
          <w:szCs w:val="24"/>
        </w:rPr>
        <w:t>Projekt, který je součástí žádosti</w:t>
      </w:r>
      <w:r w:rsidR="004E0F3A" w:rsidRPr="0097252C">
        <w:rPr>
          <w:rFonts w:cstheme="minorHAnsi"/>
          <w:sz w:val="24"/>
          <w:szCs w:val="24"/>
        </w:rPr>
        <w:t xml:space="preserve"> musí obsahovat:</w:t>
      </w:r>
    </w:p>
    <w:p w14:paraId="11B3618E" w14:textId="77777777" w:rsidR="00C541B7" w:rsidRPr="0097252C" w:rsidRDefault="00C541B7" w:rsidP="00E42F86">
      <w:pPr>
        <w:pStyle w:val="Odstavecseseznamem"/>
        <w:spacing w:before="120"/>
        <w:ind w:left="360"/>
        <w:jc w:val="both"/>
        <w:rPr>
          <w:rFonts w:cstheme="minorHAnsi"/>
          <w:sz w:val="24"/>
          <w:szCs w:val="24"/>
        </w:rPr>
      </w:pPr>
    </w:p>
    <w:p w14:paraId="29B239DD" w14:textId="35668EEB" w:rsidR="00E42F86" w:rsidRPr="0097252C" w:rsidRDefault="00C541B7" w:rsidP="004F0A35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7252C">
        <w:rPr>
          <w:rFonts w:cstheme="minorHAnsi"/>
          <w:sz w:val="24"/>
          <w:szCs w:val="24"/>
        </w:rPr>
        <w:t>v</w:t>
      </w:r>
      <w:r w:rsidR="00E42F86" w:rsidRPr="0097252C">
        <w:rPr>
          <w:rFonts w:cstheme="minorHAnsi"/>
          <w:sz w:val="24"/>
          <w:szCs w:val="24"/>
        </w:rPr>
        <w:t xml:space="preserve">ýběrová a </w:t>
      </w:r>
      <w:r w:rsidR="0070069C" w:rsidRPr="0097252C">
        <w:rPr>
          <w:rFonts w:cstheme="minorHAnsi"/>
          <w:sz w:val="24"/>
          <w:szCs w:val="24"/>
        </w:rPr>
        <w:t xml:space="preserve">hodnotící kritéria pro zařazení </w:t>
      </w:r>
      <w:r w:rsidR="00925A08">
        <w:rPr>
          <w:rFonts w:cstheme="minorHAnsi"/>
          <w:sz w:val="24"/>
          <w:szCs w:val="24"/>
        </w:rPr>
        <w:t>sportovců</w:t>
      </w:r>
    </w:p>
    <w:p w14:paraId="35628C62" w14:textId="33642030" w:rsidR="00C541B7" w:rsidRPr="0097252C" w:rsidRDefault="00C541B7" w:rsidP="004F0A35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7252C">
        <w:rPr>
          <w:rFonts w:cstheme="minorHAnsi"/>
          <w:sz w:val="24"/>
          <w:szCs w:val="24"/>
        </w:rPr>
        <w:t>dislokaci</w:t>
      </w:r>
      <w:r w:rsidR="002A778A" w:rsidRPr="0097252C">
        <w:rPr>
          <w:rFonts w:cstheme="minorHAnsi"/>
          <w:sz w:val="24"/>
          <w:szCs w:val="24"/>
        </w:rPr>
        <w:t xml:space="preserve"> SC</w:t>
      </w:r>
    </w:p>
    <w:p w14:paraId="20B04ED1" w14:textId="2333A655" w:rsidR="00C541B7" w:rsidRPr="0097252C" w:rsidRDefault="00C541B7" w:rsidP="004F0A35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7252C">
        <w:rPr>
          <w:rFonts w:cstheme="minorHAnsi"/>
          <w:sz w:val="24"/>
          <w:szCs w:val="24"/>
        </w:rPr>
        <w:t xml:space="preserve">personální zajištění </w:t>
      </w:r>
    </w:p>
    <w:p w14:paraId="26CC58C8" w14:textId="788BCA68" w:rsidR="00C541B7" w:rsidRPr="0097252C" w:rsidRDefault="00C541B7" w:rsidP="004F0A35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7252C">
        <w:rPr>
          <w:rFonts w:cstheme="minorHAnsi"/>
          <w:sz w:val="24"/>
          <w:szCs w:val="24"/>
        </w:rPr>
        <w:t>počet zařazených členů</w:t>
      </w:r>
      <w:r w:rsidR="00937B86">
        <w:rPr>
          <w:rFonts w:cstheme="minorHAnsi"/>
          <w:sz w:val="24"/>
          <w:szCs w:val="24"/>
        </w:rPr>
        <w:t xml:space="preserve"> </w:t>
      </w:r>
    </w:p>
    <w:p w14:paraId="0876B49F" w14:textId="77777777" w:rsidR="00C541B7" w:rsidRPr="0097252C" w:rsidRDefault="00C541B7" w:rsidP="004F0A35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7252C">
        <w:rPr>
          <w:rFonts w:cstheme="minorHAnsi"/>
          <w:sz w:val="24"/>
          <w:szCs w:val="24"/>
        </w:rPr>
        <w:t>jiné zdroje financování projektu</w:t>
      </w:r>
    </w:p>
    <w:p w14:paraId="4CFBE192" w14:textId="77777777" w:rsidR="00C541B7" w:rsidRDefault="00C541B7" w:rsidP="004F0A35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7252C">
        <w:rPr>
          <w:rFonts w:cstheme="minorHAnsi"/>
          <w:sz w:val="24"/>
          <w:szCs w:val="24"/>
        </w:rPr>
        <w:t>přehled dosažených sportovních výsledků</w:t>
      </w:r>
    </w:p>
    <w:p w14:paraId="40033DE2" w14:textId="26AA0782" w:rsidR="00DB65C0" w:rsidRPr="00DB65C0" w:rsidRDefault="00DB65C0" w:rsidP="00DB65C0">
      <w:pPr>
        <w:rPr>
          <w:rFonts w:asciiTheme="minorHAnsi" w:hAnsiTheme="minorHAnsi" w:cstheme="minorHAnsi"/>
          <w:color w:val="000000" w:themeColor="text1"/>
        </w:rPr>
      </w:pPr>
      <w:r w:rsidRPr="00DB65C0">
        <w:rPr>
          <w:rFonts w:asciiTheme="minorHAnsi" w:hAnsiTheme="minorHAnsi" w:cstheme="minorHAnsi"/>
        </w:rPr>
        <w:t xml:space="preserve">       </w:t>
      </w:r>
      <w:r w:rsidR="00775B1F" w:rsidRPr="00DB65C0">
        <w:rPr>
          <w:rFonts w:asciiTheme="minorHAnsi" w:hAnsiTheme="minorHAnsi" w:cstheme="minorHAnsi"/>
        </w:rPr>
        <w:t xml:space="preserve">Předpokladem podpory </w:t>
      </w:r>
      <w:r w:rsidR="00937B86" w:rsidRPr="00DB65C0">
        <w:rPr>
          <w:rFonts w:asciiTheme="minorHAnsi" w:hAnsiTheme="minorHAnsi" w:cstheme="minorHAnsi"/>
          <w:color w:val="000000" w:themeColor="text1"/>
        </w:rPr>
        <w:t>SC</w:t>
      </w:r>
      <w:r w:rsidR="00D10B55">
        <w:rPr>
          <w:rFonts w:asciiTheme="minorHAnsi" w:hAnsiTheme="minorHAnsi" w:cstheme="minorHAnsi"/>
          <w:color w:val="000000" w:themeColor="text1"/>
        </w:rPr>
        <w:t>M</w:t>
      </w:r>
      <w:r w:rsidR="00937B86" w:rsidRPr="00DB65C0">
        <w:rPr>
          <w:rFonts w:asciiTheme="minorHAnsi" w:hAnsiTheme="minorHAnsi" w:cstheme="minorHAnsi"/>
          <w:color w:val="000000" w:themeColor="text1"/>
        </w:rPr>
        <w:t xml:space="preserve"> </w:t>
      </w:r>
      <w:r w:rsidR="00775B1F" w:rsidRPr="00DB65C0">
        <w:rPr>
          <w:rFonts w:asciiTheme="minorHAnsi" w:hAnsiTheme="minorHAnsi" w:cstheme="minorHAnsi"/>
          <w:color w:val="000000" w:themeColor="text1"/>
        </w:rPr>
        <w:t xml:space="preserve">je </w:t>
      </w:r>
      <w:r w:rsidR="00937B86" w:rsidRPr="00DB65C0">
        <w:rPr>
          <w:rFonts w:asciiTheme="minorHAnsi" w:hAnsiTheme="minorHAnsi" w:cstheme="minorHAnsi"/>
          <w:color w:val="000000" w:themeColor="text1"/>
        </w:rPr>
        <w:t>zařazen</w:t>
      </w:r>
      <w:r w:rsidR="00775B1F" w:rsidRPr="00DB65C0">
        <w:rPr>
          <w:rFonts w:asciiTheme="minorHAnsi" w:hAnsiTheme="minorHAnsi" w:cstheme="minorHAnsi"/>
          <w:color w:val="000000" w:themeColor="text1"/>
        </w:rPr>
        <w:t>í</w:t>
      </w:r>
      <w:r w:rsidR="00937B86" w:rsidRPr="00DB65C0">
        <w:rPr>
          <w:rFonts w:asciiTheme="minorHAnsi" w:hAnsiTheme="minorHAnsi" w:cstheme="minorHAnsi"/>
          <w:color w:val="000000" w:themeColor="text1"/>
        </w:rPr>
        <w:t xml:space="preserve"> nejméně 12 talentovaných mladých</w:t>
      </w:r>
      <w:r w:rsidR="00775B1F" w:rsidRPr="00DB65C0">
        <w:rPr>
          <w:rFonts w:asciiTheme="minorHAnsi" w:hAnsiTheme="minorHAnsi" w:cstheme="minorHAnsi"/>
          <w:color w:val="000000" w:themeColor="text1"/>
        </w:rPr>
        <w:t xml:space="preserve"> sportovců      </w:t>
      </w:r>
      <w:r w:rsidRPr="00DB65C0">
        <w:rPr>
          <w:rFonts w:asciiTheme="minorHAnsi" w:hAnsiTheme="minorHAnsi" w:cstheme="minorHAnsi"/>
          <w:color w:val="000000" w:themeColor="text1"/>
        </w:rPr>
        <w:t xml:space="preserve">  </w:t>
      </w:r>
    </w:p>
    <w:p w14:paraId="47C778ED" w14:textId="5662BC26" w:rsidR="00DB65C0" w:rsidRDefault="00DB65C0" w:rsidP="00DB65C0">
      <w:pPr>
        <w:rPr>
          <w:rFonts w:asciiTheme="minorHAnsi" w:hAnsiTheme="minorHAnsi" w:cstheme="minorHAnsi"/>
          <w:color w:val="000000" w:themeColor="text1"/>
        </w:rPr>
      </w:pPr>
      <w:r w:rsidRPr="00DB65C0">
        <w:rPr>
          <w:rFonts w:asciiTheme="minorHAnsi" w:hAnsiTheme="minorHAnsi" w:cstheme="minorHAnsi"/>
          <w:color w:val="000000" w:themeColor="text1"/>
        </w:rPr>
        <w:t xml:space="preserve">       v </w:t>
      </w:r>
      <w:r w:rsidR="00775B1F" w:rsidRPr="00DB65C0">
        <w:rPr>
          <w:rFonts w:asciiTheme="minorHAnsi" w:hAnsiTheme="minorHAnsi" w:cstheme="minorHAnsi"/>
          <w:color w:val="000000" w:themeColor="text1"/>
        </w:rPr>
        <w:t>kolektivních sportech</w:t>
      </w:r>
      <w:r w:rsidRPr="00DB65C0">
        <w:rPr>
          <w:rFonts w:asciiTheme="minorHAnsi" w:hAnsiTheme="minorHAnsi" w:cstheme="minorHAnsi"/>
          <w:color w:val="000000" w:themeColor="text1"/>
        </w:rPr>
        <w:t>, v</w:t>
      </w:r>
      <w:r w:rsidR="00937B86" w:rsidRPr="00DB65C0">
        <w:rPr>
          <w:rFonts w:asciiTheme="minorHAnsi" w:hAnsiTheme="minorHAnsi" w:cstheme="minorHAnsi"/>
          <w:color w:val="000000" w:themeColor="text1"/>
        </w:rPr>
        <w:t xml:space="preserve"> individuálních sportech musí být do SC zařazeno minimálně 5 </w:t>
      </w:r>
    </w:p>
    <w:p w14:paraId="25E0E029" w14:textId="57780CA8" w:rsidR="00937B86" w:rsidRPr="00DB65C0" w:rsidRDefault="00937B86" w:rsidP="00DB65C0">
      <w:pPr>
        <w:ind w:left="360"/>
        <w:rPr>
          <w:rFonts w:asciiTheme="minorHAnsi" w:hAnsiTheme="minorHAnsi" w:cstheme="minorHAnsi"/>
          <w:color w:val="000000" w:themeColor="text1"/>
        </w:rPr>
      </w:pPr>
      <w:r w:rsidRPr="00DB65C0">
        <w:rPr>
          <w:rFonts w:asciiTheme="minorHAnsi" w:hAnsiTheme="minorHAnsi" w:cstheme="minorHAnsi"/>
          <w:color w:val="000000" w:themeColor="text1"/>
        </w:rPr>
        <w:t>talentovaných mladých sportovců</w:t>
      </w:r>
      <w:r w:rsidR="00DB65C0" w:rsidRPr="00DB65C0">
        <w:rPr>
          <w:rFonts w:asciiTheme="minorHAnsi" w:hAnsiTheme="minorHAnsi" w:cstheme="minorHAnsi"/>
          <w:color w:val="000000" w:themeColor="text1"/>
        </w:rPr>
        <w:t xml:space="preserve">. </w:t>
      </w:r>
      <w:r w:rsidRPr="00DB65C0">
        <w:rPr>
          <w:rFonts w:asciiTheme="minorHAnsi" w:hAnsiTheme="minorHAnsi" w:cstheme="minorHAnsi"/>
          <w:color w:val="000000" w:themeColor="text1"/>
        </w:rPr>
        <w:t xml:space="preserve"> </w:t>
      </w:r>
    </w:p>
    <w:p w14:paraId="76098583" w14:textId="77777777" w:rsidR="0070069C" w:rsidRPr="0097252C" w:rsidRDefault="0070069C" w:rsidP="0070069C">
      <w:pPr>
        <w:spacing w:before="120"/>
        <w:ind w:firstLine="360"/>
        <w:jc w:val="both"/>
        <w:rPr>
          <w:rFonts w:asciiTheme="minorHAnsi" w:hAnsiTheme="minorHAnsi" w:cstheme="minorHAnsi"/>
        </w:rPr>
      </w:pPr>
    </w:p>
    <w:p w14:paraId="6653ECDF" w14:textId="0F80DD01" w:rsidR="00261C9C" w:rsidRPr="0097252C" w:rsidRDefault="00C541B7" w:rsidP="0070069C">
      <w:pPr>
        <w:spacing w:before="120"/>
        <w:ind w:firstLine="360"/>
        <w:jc w:val="both"/>
        <w:rPr>
          <w:rFonts w:asciiTheme="minorHAnsi" w:hAnsiTheme="minorHAnsi" w:cstheme="minorHAnsi"/>
        </w:rPr>
      </w:pPr>
      <w:r w:rsidRPr="0097252C">
        <w:rPr>
          <w:rFonts w:asciiTheme="minorHAnsi" w:hAnsiTheme="minorHAnsi" w:cstheme="minorHAnsi"/>
        </w:rPr>
        <w:t>c/  P</w:t>
      </w:r>
      <w:r w:rsidR="00261C9C" w:rsidRPr="0097252C">
        <w:rPr>
          <w:rFonts w:asciiTheme="minorHAnsi" w:hAnsiTheme="minorHAnsi" w:cstheme="minorHAnsi"/>
        </w:rPr>
        <w:t xml:space="preserve">ostup hodnocení </w:t>
      </w:r>
      <w:r w:rsidR="00A21309">
        <w:rPr>
          <w:rFonts w:asciiTheme="minorHAnsi" w:hAnsiTheme="minorHAnsi" w:cstheme="minorHAnsi"/>
        </w:rPr>
        <w:t>žádosti o podporu</w:t>
      </w:r>
      <w:r w:rsidR="00261C9C" w:rsidRPr="0097252C">
        <w:rPr>
          <w:rFonts w:asciiTheme="minorHAnsi" w:hAnsiTheme="minorHAnsi" w:cstheme="minorHAnsi"/>
        </w:rPr>
        <w:t>:</w:t>
      </w:r>
    </w:p>
    <w:p w14:paraId="3CB311A3" w14:textId="77777777" w:rsidR="00A97ED9" w:rsidRPr="0097252C" w:rsidRDefault="00A97ED9" w:rsidP="00C541B7">
      <w:pPr>
        <w:spacing w:before="120"/>
        <w:jc w:val="both"/>
        <w:rPr>
          <w:rFonts w:asciiTheme="minorHAnsi" w:hAnsiTheme="minorHAnsi" w:cstheme="minorHAnsi"/>
        </w:rPr>
      </w:pPr>
    </w:p>
    <w:p w14:paraId="10947AA1" w14:textId="2CA52D62" w:rsidR="00FF037D" w:rsidRPr="00FF037D" w:rsidRDefault="00261C9C" w:rsidP="00FF037D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>z</w:t>
      </w:r>
      <w:r w:rsidR="00885369" w:rsidRPr="00C25E58">
        <w:rPr>
          <w:rFonts w:cstheme="minorHAnsi"/>
          <w:sz w:val="24"/>
          <w:szCs w:val="24"/>
        </w:rPr>
        <w:t xml:space="preserve">pracovaná žádost bude </w:t>
      </w:r>
      <w:r w:rsidRPr="00C25E58">
        <w:rPr>
          <w:rFonts w:cstheme="minorHAnsi"/>
          <w:sz w:val="24"/>
          <w:szCs w:val="24"/>
        </w:rPr>
        <w:t xml:space="preserve">projednána </w:t>
      </w:r>
      <w:r w:rsidR="00885369" w:rsidRPr="00C25E58">
        <w:rPr>
          <w:rFonts w:cstheme="minorHAnsi"/>
          <w:sz w:val="24"/>
          <w:szCs w:val="24"/>
        </w:rPr>
        <w:t>Zastupitelstvem Středočeského kraje, které</w:t>
      </w:r>
      <w:r w:rsidRPr="00C25E58">
        <w:rPr>
          <w:rFonts w:cstheme="minorHAnsi"/>
          <w:sz w:val="24"/>
          <w:szCs w:val="24"/>
        </w:rPr>
        <w:t xml:space="preserve"> </w:t>
      </w:r>
      <w:r w:rsidR="00AC01B7" w:rsidRPr="00C25E58">
        <w:rPr>
          <w:rFonts w:cstheme="minorHAnsi"/>
          <w:sz w:val="24"/>
          <w:szCs w:val="24"/>
        </w:rPr>
        <w:t xml:space="preserve"> </w:t>
      </w:r>
      <w:r w:rsidR="00C541B7" w:rsidRPr="00C25E58">
        <w:rPr>
          <w:rFonts w:cstheme="minorHAnsi"/>
          <w:sz w:val="24"/>
          <w:szCs w:val="24"/>
        </w:rPr>
        <w:t>schválí/neschválí</w:t>
      </w:r>
      <w:r w:rsidRPr="00C25E58">
        <w:rPr>
          <w:rFonts w:cstheme="minorHAnsi"/>
          <w:sz w:val="24"/>
          <w:szCs w:val="24"/>
        </w:rPr>
        <w:t xml:space="preserve"> </w:t>
      </w:r>
      <w:r w:rsidR="00A21309" w:rsidRPr="00C25E58">
        <w:rPr>
          <w:rFonts w:cstheme="minorHAnsi"/>
          <w:sz w:val="24"/>
          <w:szCs w:val="24"/>
        </w:rPr>
        <w:t>finanční podporu</w:t>
      </w:r>
      <w:r w:rsidR="00C541B7" w:rsidRPr="00C25E58">
        <w:rPr>
          <w:rFonts w:cstheme="minorHAnsi"/>
          <w:sz w:val="24"/>
          <w:szCs w:val="24"/>
        </w:rPr>
        <w:t xml:space="preserve"> </w:t>
      </w:r>
      <w:r w:rsidR="002A778A" w:rsidRPr="00C25E58">
        <w:rPr>
          <w:rFonts w:cstheme="minorHAnsi"/>
          <w:sz w:val="24"/>
          <w:szCs w:val="24"/>
        </w:rPr>
        <w:t>SCM</w:t>
      </w:r>
      <w:r w:rsidRPr="00C25E58">
        <w:rPr>
          <w:rFonts w:cstheme="minorHAnsi"/>
          <w:sz w:val="24"/>
          <w:szCs w:val="24"/>
        </w:rPr>
        <w:t xml:space="preserve"> a stanoví výši neinvestiční dota</w:t>
      </w:r>
      <w:r w:rsidR="00775B1F">
        <w:rPr>
          <w:rFonts w:cstheme="minorHAnsi"/>
          <w:sz w:val="24"/>
          <w:szCs w:val="24"/>
        </w:rPr>
        <w:t>ce.</w:t>
      </w:r>
    </w:p>
    <w:p w14:paraId="0843D18D" w14:textId="0DD84862" w:rsidR="00261C9C" w:rsidRPr="00C25E58" w:rsidRDefault="00C541B7" w:rsidP="004F0A35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>o</w:t>
      </w:r>
      <w:r w:rsidR="00885369" w:rsidRPr="00C25E58">
        <w:rPr>
          <w:rFonts w:cstheme="minorHAnsi"/>
          <w:sz w:val="24"/>
          <w:szCs w:val="24"/>
        </w:rPr>
        <w:t xml:space="preserve"> změnu rozpočtu </w:t>
      </w:r>
      <w:r w:rsidR="00261C9C" w:rsidRPr="00C25E58">
        <w:rPr>
          <w:rFonts w:cstheme="minorHAnsi"/>
          <w:sz w:val="24"/>
          <w:szCs w:val="24"/>
        </w:rPr>
        <w:t xml:space="preserve">musí </w:t>
      </w:r>
      <w:r w:rsidR="002A778A" w:rsidRPr="00C25E58">
        <w:rPr>
          <w:rFonts w:cstheme="minorHAnsi"/>
          <w:sz w:val="24"/>
          <w:szCs w:val="24"/>
        </w:rPr>
        <w:t>SC</w:t>
      </w:r>
      <w:r w:rsidR="00E27BED">
        <w:rPr>
          <w:rFonts w:cstheme="minorHAnsi"/>
          <w:sz w:val="24"/>
          <w:szCs w:val="24"/>
        </w:rPr>
        <w:t>M</w:t>
      </w:r>
      <w:r w:rsidR="00261C9C" w:rsidRPr="00C25E58">
        <w:rPr>
          <w:rFonts w:cstheme="minorHAnsi"/>
          <w:sz w:val="24"/>
          <w:szCs w:val="24"/>
        </w:rPr>
        <w:t xml:space="preserve"> žádat</w:t>
      </w:r>
      <w:r w:rsidR="00885369" w:rsidRPr="00C25E58">
        <w:rPr>
          <w:rFonts w:cstheme="minorHAnsi"/>
          <w:sz w:val="24"/>
          <w:szCs w:val="24"/>
        </w:rPr>
        <w:t xml:space="preserve"> a v </w:t>
      </w:r>
      <w:r w:rsidR="00504E90" w:rsidRPr="00C25E58">
        <w:rPr>
          <w:rFonts w:cstheme="minorHAnsi"/>
          <w:sz w:val="24"/>
          <w:szCs w:val="24"/>
        </w:rPr>
        <w:t>o</w:t>
      </w:r>
      <w:r w:rsidR="00885369" w:rsidRPr="00C25E58">
        <w:rPr>
          <w:rFonts w:cstheme="minorHAnsi"/>
          <w:sz w:val="24"/>
          <w:szCs w:val="24"/>
        </w:rPr>
        <w:t>podstatněných případech</w:t>
      </w:r>
      <w:r w:rsidR="00261C9C" w:rsidRPr="00C25E58">
        <w:rPr>
          <w:rFonts w:cstheme="minorHAnsi"/>
          <w:sz w:val="24"/>
          <w:szCs w:val="24"/>
        </w:rPr>
        <w:t xml:space="preserve"> </w:t>
      </w:r>
      <w:r w:rsidR="00885369" w:rsidRPr="00C25E58">
        <w:rPr>
          <w:rFonts w:cstheme="minorHAnsi"/>
          <w:sz w:val="24"/>
          <w:szCs w:val="24"/>
        </w:rPr>
        <w:t>bude předloženo k projednání Radě kraje</w:t>
      </w:r>
      <w:r w:rsidR="00504E90" w:rsidRPr="00C25E58">
        <w:rPr>
          <w:rFonts w:cstheme="minorHAnsi"/>
          <w:sz w:val="24"/>
          <w:szCs w:val="24"/>
        </w:rPr>
        <w:t xml:space="preserve">. Případná změna rozpočtu bude řešena </w:t>
      </w:r>
      <w:r w:rsidR="00DF5C26" w:rsidRPr="00C25E58">
        <w:rPr>
          <w:rFonts w:cstheme="minorHAnsi"/>
          <w:sz w:val="24"/>
          <w:szCs w:val="24"/>
        </w:rPr>
        <w:t>číslovaným D</w:t>
      </w:r>
      <w:r w:rsidR="00405161" w:rsidRPr="00C25E58">
        <w:rPr>
          <w:rFonts w:cstheme="minorHAnsi"/>
          <w:sz w:val="24"/>
          <w:szCs w:val="24"/>
        </w:rPr>
        <w:t>odatkem ke smlouvě</w:t>
      </w:r>
      <w:r w:rsidR="00504E90" w:rsidRPr="00C25E58">
        <w:rPr>
          <w:rFonts w:cstheme="minorHAnsi"/>
          <w:sz w:val="24"/>
          <w:szCs w:val="24"/>
        </w:rPr>
        <w:t>.</w:t>
      </w:r>
      <w:r w:rsidR="00885369" w:rsidRPr="00C25E58">
        <w:rPr>
          <w:rFonts w:cstheme="minorHAnsi"/>
          <w:sz w:val="24"/>
          <w:szCs w:val="24"/>
        </w:rPr>
        <w:t xml:space="preserve"> </w:t>
      </w:r>
      <w:r w:rsidR="00DF5C26" w:rsidRPr="00C25E58">
        <w:rPr>
          <w:rFonts w:cstheme="minorHAnsi"/>
          <w:sz w:val="24"/>
          <w:szCs w:val="24"/>
        </w:rPr>
        <w:t>Změna se nesmí týkat závazných ukazatelů rozpočtu (mzdy, pronájmy).</w:t>
      </w:r>
    </w:p>
    <w:p w14:paraId="2CCABD47" w14:textId="2CDE69E9" w:rsidR="00BC7915" w:rsidRPr="00C25E58" w:rsidRDefault="00A97ED9" w:rsidP="004F0A35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>p</w:t>
      </w:r>
      <w:r w:rsidR="00261C9C" w:rsidRPr="00C25E58">
        <w:rPr>
          <w:rFonts w:cstheme="minorHAnsi"/>
          <w:sz w:val="24"/>
          <w:szCs w:val="24"/>
        </w:rPr>
        <w:t xml:space="preserve">o schválení </w:t>
      </w:r>
      <w:r w:rsidR="00A21309" w:rsidRPr="00C25E58">
        <w:rPr>
          <w:rFonts w:cstheme="minorHAnsi"/>
          <w:sz w:val="24"/>
          <w:szCs w:val="24"/>
        </w:rPr>
        <w:t>žádosti</w:t>
      </w:r>
      <w:r w:rsidR="00DF5C26" w:rsidRPr="00C25E58">
        <w:rPr>
          <w:rFonts w:cstheme="minorHAnsi"/>
          <w:sz w:val="24"/>
          <w:szCs w:val="24"/>
        </w:rPr>
        <w:t xml:space="preserve"> Zastupitelstvem</w:t>
      </w:r>
      <w:r w:rsidR="00261C9C" w:rsidRPr="00C25E58">
        <w:rPr>
          <w:rFonts w:cstheme="minorHAnsi"/>
          <w:sz w:val="24"/>
          <w:szCs w:val="24"/>
        </w:rPr>
        <w:t xml:space="preserve"> Středočeského kraje, zřizující </w:t>
      </w:r>
      <w:r w:rsidR="00D11A4D" w:rsidRPr="00C25E58">
        <w:rPr>
          <w:rFonts w:cstheme="minorHAnsi"/>
          <w:sz w:val="24"/>
          <w:szCs w:val="24"/>
        </w:rPr>
        <w:t xml:space="preserve">NNO </w:t>
      </w:r>
      <w:r w:rsidR="00261C9C" w:rsidRPr="00C25E58">
        <w:rPr>
          <w:rFonts w:cstheme="minorHAnsi"/>
          <w:sz w:val="24"/>
          <w:szCs w:val="24"/>
        </w:rPr>
        <w:t>obdrží</w:t>
      </w:r>
      <w:r w:rsidR="00DF5C26" w:rsidRPr="00C25E58">
        <w:rPr>
          <w:rFonts w:cstheme="minorHAnsi"/>
          <w:sz w:val="24"/>
          <w:szCs w:val="24"/>
        </w:rPr>
        <w:t xml:space="preserve"> Smlouvu</w:t>
      </w:r>
      <w:r w:rsidR="00261C9C" w:rsidRPr="00C25E58">
        <w:rPr>
          <w:rFonts w:cstheme="minorHAnsi"/>
          <w:sz w:val="24"/>
          <w:szCs w:val="24"/>
        </w:rPr>
        <w:t xml:space="preserve"> o </w:t>
      </w:r>
      <w:r w:rsidR="00A21309" w:rsidRPr="00C25E58">
        <w:rPr>
          <w:rFonts w:cstheme="minorHAnsi"/>
          <w:sz w:val="24"/>
          <w:szCs w:val="24"/>
        </w:rPr>
        <w:t xml:space="preserve">podpoře </w:t>
      </w:r>
      <w:r w:rsidR="002A778A" w:rsidRPr="00C25E58">
        <w:rPr>
          <w:rFonts w:cstheme="minorHAnsi"/>
          <w:sz w:val="24"/>
          <w:szCs w:val="24"/>
        </w:rPr>
        <w:t>SCM</w:t>
      </w:r>
      <w:r w:rsidR="00261C9C" w:rsidRPr="00C25E58">
        <w:rPr>
          <w:rFonts w:cstheme="minorHAnsi"/>
          <w:sz w:val="24"/>
          <w:szCs w:val="24"/>
        </w:rPr>
        <w:t xml:space="preserve"> a </w:t>
      </w:r>
      <w:r w:rsidR="00DF5C26" w:rsidRPr="00C25E58">
        <w:rPr>
          <w:rFonts w:cstheme="minorHAnsi"/>
          <w:sz w:val="24"/>
          <w:szCs w:val="24"/>
        </w:rPr>
        <w:t>Vyrozumění</w:t>
      </w:r>
      <w:r w:rsidR="00261C9C" w:rsidRPr="00C25E58">
        <w:rPr>
          <w:rFonts w:cstheme="minorHAnsi"/>
          <w:sz w:val="24"/>
          <w:szCs w:val="24"/>
        </w:rPr>
        <w:t xml:space="preserve"> o poskytnutí finančních</w:t>
      </w:r>
      <w:r w:rsidR="005D453F" w:rsidRPr="00C25E58">
        <w:rPr>
          <w:rFonts w:cstheme="minorHAnsi"/>
          <w:sz w:val="24"/>
          <w:szCs w:val="24"/>
        </w:rPr>
        <w:t xml:space="preserve"> </w:t>
      </w:r>
      <w:r w:rsidR="00261C9C" w:rsidRPr="00C25E58">
        <w:rPr>
          <w:rFonts w:cstheme="minorHAnsi"/>
          <w:sz w:val="24"/>
          <w:szCs w:val="24"/>
        </w:rPr>
        <w:t xml:space="preserve">prostředků </w:t>
      </w:r>
      <w:r w:rsidR="00FC59A0" w:rsidRPr="00C25E58">
        <w:rPr>
          <w:rFonts w:cstheme="minorHAnsi"/>
          <w:sz w:val="24"/>
          <w:szCs w:val="24"/>
        </w:rPr>
        <w:t>n</w:t>
      </w:r>
      <w:r w:rsidR="00261C9C" w:rsidRPr="00C25E58">
        <w:rPr>
          <w:rFonts w:cstheme="minorHAnsi"/>
          <w:sz w:val="24"/>
          <w:szCs w:val="24"/>
        </w:rPr>
        <w:t>a</w:t>
      </w:r>
      <w:r w:rsidR="00DF5C26" w:rsidRPr="00C25E58">
        <w:rPr>
          <w:rFonts w:cstheme="minorHAnsi"/>
          <w:sz w:val="24"/>
          <w:szCs w:val="24"/>
        </w:rPr>
        <w:t xml:space="preserve"> </w:t>
      </w:r>
      <w:r w:rsidR="00480C73" w:rsidRPr="00C25E58">
        <w:rPr>
          <w:rFonts w:cstheme="minorHAnsi"/>
          <w:sz w:val="24"/>
          <w:szCs w:val="24"/>
        </w:rPr>
        <w:t xml:space="preserve">jeden </w:t>
      </w:r>
      <w:r w:rsidR="00DF5C26" w:rsidRPr="00C25E58">
        <w:rPr>
          <w:rFonts w:cstheme="minorHAnsi"/>
          <w:sz w:val="24"/>
          <w:szCs w:val="24"/>
        </w:rPr>
        <w:t>kalendářní rok.</w:t>
      </w:r>
    </w:p>
    <w:p w14:paraId="4B5A61DE" w14:textId="338A7348" w:rsidR="0070069C" w:rsidRDefault="004E417E" w:rsidP="004E417E">
      <w:pPr>
        <w:pStyle w:val="Odstavecseseznamem"/>
        <w:numPr>
          <w:ilvl w:val="0"/>
          <w:numId w:val="20"/>
        </w:numPr>
        <w:spacing w:before="120"/>
        <w:jc w:val="both"/>
        <w:rPr>
          <w:rFonts w:cstheme="minorHAnsi"/>
          <w:b/>
          <w:sz w:val="24"/>
          <w:szCs w:val="24"/>
        </w:rPr>
      </w:pPr>
      <w:r w:rsidRPr="00C25E58">
        <w:rPr>
          <w:rFonts w:cstheme="minorHAnsi"/>
          <w:b/>
          <w:sz w:val="24"/>
          <w:szCs w:val="24"/>
        </w:rPr>
        <w:t xml:space="preserve"> </w:t>
      </w:r>
      <w:r w:rsidR="0070069C" w:rsidRPr="00C25E58">
        <w:rPr>
          <w:rFonts w:cstheme="minorHAnsi"/>
          <w:b/>
          <w:sz w:val="24"/>
          <w:szCs w:val="24"/>
        </w:rPr>
        <w:t>Organizace a činnost</w:t>
      </w:r>
      <w:r w:rsidR="00C454AF" w:rsidRPr="00C25E58">
        <w:rPr>
          <w:rFonts w:cstheme="minorHAnsi"/>
          <w:b/>
          <w:sz w:val="24"/>
          <w:szCs w:val="24"/>
        </w:rPr>
        <w:t xml:space="preserve"> SCM</w:t>
      </w:r>
      <w:r w:rsidRPr="00C25E58">
        <w:rPr>
          <w:rFonts w:cstheme="minorHAnsi"/>
          <w:b/>
          <w:sz w:val="24"/>
          <w:szCs w:val="24"/>
        </w:rPr>
        <w:t>:</w:t>
      </w:r>
    </w:p>
    <w:p w14:paraId="2CD97C49" w14:textId="77777777" w:rsidR="00E914AB" w:rsidRPr="00C25E58" w:rsidRDefault="00E914AB" w:rsidP="00E914AB">
      <w:pPr>
        <w:pStyle w:val="Odstavecseseznamem"/>
        <w:spacing w:before="120"/>
        <w:ind w:left="644"/>
        <w:jc w:val="both"/>
        <w:rPr>
          <w:rFonts w:cstheme="minorHAnsi"/>
          <w:b/>
          <w:sz w:val="24"/>
          <w:szCs w:val="24"/>
        </w:rPr>
      </w:pPr>
    </w:p>
    <w:p w14:paraId="169F93CF" w14:textId="41A5726B" w:rsidR="000D2055" w:rsidRPr="00C25E58" w:rsidRDefault="003F6895" w:rsidP="004F0A35">
      <w:pPr>
        <w:pStyle w:val="Odstavecseseznamem"/>
        <w:numPr>
          <w:ilvl w:val="0"/>
          <w:numId w:val="14"/>
        </w:numPr>
        <w:spacing w:before="120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 xml:space="preserve">Za </w:t>
      </w:r>
      <w:r w:rsidR="00C454AF" w:rsidRPr="00C25E58">
        <w:rPr>
          <w:rFonts w:cstheme="minorHAnsi"/>
          <w:sz w:val="24"/>
          <w:szCs w:val="24"/>
        </w:rPr>
        <w:t>organizaci, činnost a řízení SCM</w:t>
      </w:r>
      <w:r w:rsidRPr="00C25E58">
        <w:rPr>
          <w:rFonts w:cstheme="minorHAnsi"/>
          <w:sz w:val="24"/>
          <w:szCs w:val="24"/>
        </w:rPr>
        <w:t xml:space="preserve"> zo</w:t>
      </w:r>
      <w:r w:rsidR="00113790" w:rsidRPr="00C25E58">
        <w:rPr>
          <w:rFonts w:cstheme="minorHAnsi"/>
          <w:sz w:val="24"/>
          <w:szCs w:val="24"/>
        </w:rPr>
        <w:t xml:space="preserve">dpovídá příslušný </w:t>
      </w:r>
      <w:r w:rsidR="000A11ED" w:rsidRPr="00C25E58">
        <w:rPr>
          <w:rFonts w:cstheme="minorHAnsi"/>
          <w:sz w:val="24"/>
          <w:szCs w:val="24"/>
        </w:rPr>
        <w:t>statutární zástupce</w:t>
      </w:r>
      <w:r w:rsidR="00C454AF" w:rsidRPr="00C25E58">
        <w:rPr>
          <w:rFonts w:cstheme="minorHAnsi"/>
          <w:sz w:val="24"/>
          <w:szCs w:val="24"/>
        </w:rPr>
        <w:t>, případně zvolený ředitel SCM</w:t>
      </w:r>
      <w:r w:rsidR="00801294" w:rsidRPr="00C25E58">
        <w:rPr>
          <w:rFonts w:cstheme="minorHAnsi"/>
          <w:sz w:val="24"/>
          <w:szCs w:val="24"/>
        </w:rPr>
        <w:t xml:space="preserve">. </w:t>
      </w:r>
    </w:p>
    <w:p w14:paraId="02F62406" w14:textId="0F35AFA2" w:rsidR="00903899" w:rsidRPr="00C25E58" w:rsidRDefault="00903899" w:rsidP="004F0A35">
      <w:pPr>
        <w:pStyle w:val="Odstavecseseznamem"/>
        <w:numPr>
          <w:ilvl w:val="0"/>
          <w:numId w:val="14"/>
        </w:numPr>
        <w:spacing w:before="120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 xml:space="preserve">NNO </w:t>
      </w:r>
      <w:r w:rsidR="00781ABA" w:rsidRPr="00C25E58">
        <w:rPr>
          <w:rFonts w:cstheme="minorHAnsi"/>
          <w:sz w:val="24"/>
          <w:szCs w:val="24"/>
        </w:rPr>
        <w:t>prokazuje</w:t>
      </w:r>
      <w:r w:rsidR="00FA121F" w:rsidRPr="00C25E58">
        <w:rPr>
          <w:rFonts w:cstheme="minorHAnsi"/>
          <w:sz w:val="24"/>
          <w:szCs w:val="24"/>
        </w:rPr>
        <w:t xml:space="preserve"> vytvořenou</w:t>
      </w:r>
      <w:r w:rsidR="00F025A9" w:rsidRPr="00C25E58">
        <w:rPr>
          <w:rFonts w:cstheme="minorHAnsi"/>
          <w:sz w:val="24"/>
          <w:szCs w:val="24"/>
        </w:rPr>
        <w:t xml:space="preserve"> organizační struktur</w:t>
      </w:r>
      <w:r w:rsidR="00E27BED">
        <w:rPr>
          <w:rFonts w:cstheme="minorHAnsi"/>
          <w:sz w:val="24"/>
          <w:szCs w:val="24"/>
        </w:rPr>
        <w:t>u</w:t>
      </w:r>
      <w:r w:rsidR="00F025A9" w:rsidRPr="00C25E58">
        <w:rPr>
          <w:rFonts w:cstheme="minorHAnsi"/>
          <w:sz w:val="24"/>
          <w:szCs w:val="24"/>
        </w:rPr>
        <w:t>.</w:t>
      </w:r>
      <w:r w:rsidR="00FA121F" w:rsidRPr="00C25E58">
        <w:rPr>
          <w:rFonts w:cstheme="minorHAnsi"/>
          <w:sz w:val="24"/>
          <w:szCs w:val="24"/>
        </w:rPr>
        <w:t xml:space="preserve"> </w:t>
      </w:r>
    </w:p>
    <w:p w14:paraId="37D0BA05" w14:textId="77777777" w:rsidR="003F6895" w:rsidRPr="00C25E58" w:rsidRDefault="000D2055" w:rsidP="004F0A35">
      <w:pPr>
        <w:pStyle w:val="Odstavecseseznamem"/>
        <w:numPr>
          <w:ilvl w:val="0"/>
          <w:numId w:val="14"/>
        </w:numPr>
        <w:spacing w:before="120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>Za odbornou stránku zodpovídá hlavní trenér a trenérská rada (složená ze všech trenérů uvedených v projektu)</w:t>
      </w:r>
      <w:r w:rsidR="00801294" w:rsidRPr="00C25E58">
        <w:rPr>
          <w:rFonts w:cstheme="minorHAnsi"/>
          <w:sz w:val="24"/>
          <w:szCs w:val="24"/>
        </w:rPr>
        <w:t xml:space="preserve">. </w:t>
      </w:r>
    </w:p>
    <w:p w14:paraId="5D7D225D" w14:textId="7B27A383" w:rsidR="003F6895" w:rsidRPr="00C25E58" w:rsidRDefault="00D11A4D" w:rsidP="004F0A35">
      <w:pPr>
        <w:pStyle w:val="Odstavecseseznamem"/>
        <w:numPr>
          <w:ilvl w:val="0"/>
          <w:numId w:val="14"/>
        </w:numPr>
        <w:spacing w:before="120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lastRenderedPageBreak/>
        <w:t>NNO</w:t>
      </w:r>
      <w:r w:rsidR="00F025A9" w:rsidRPr="00C25E58">
        <w:rPr>
          <w:rFonts w:cstheme="minorHAnsi"/>
          <w:sz w:val="24"/>
          <w:szCs w:val="24"/>
        </w:rPr>
        <w:t xml:space="preserve"> </w:t>
      </w:r>
      <w:r w:rsidR="00113790" w:rsidRPr="00C25E58">
        <w:rPr>
          <w:rFonts w:cstheme="minorHAnsi"/>
          <w:sz w:val="24"/>
          <w:szCs w:val="24"/>
        </w:rPr>
        <w:t>vytvářejí pro činn</w:t>
      </w:r>
      <w:r w:rsidR="00C454AF" w:rsidRPr="00C25E58">
        <w:rPr>
          <w:rFonts w:cstheme="minorHAnsi"/>
          <w:sz w:val="24"/>
          <w:szCs w:val="24"/>
        </w:rPr>
        <w:t>ost SCM</w:t>
      </w:r>
      <w:r w:rsidR="003F6895" w:rsidRPr="00C25E58">
        <w:rPr>
          <w:rFonts w:cstheme="minorHAnsi"/>
          <w:sz w:val="24"/>
          <w:szCs w:val="24"/>
        </w:rPr>
        <w:t xml:space="preserve"> odpovídající tréninkové a organizační po</w:t>
      </w:r>
      <w:r w:rsidR="00C454AF" w:rsidRPr="00C25E58">
        <w:rPr>
          <w:rFonts w:cstheme="minorHAnsi"/>
          <w:sz w:val="24"/>
          <w:szCs w:val="24"/>
        </w:rPr>
        <w:t>dmínky; zodpovědným trenérům SCM</w:t>
      </w:r>
      <w:r w:rsidR="003F6895" w:rsidRPr="00C25E58">
        <w:rPr>
          <w:rFonts w:cstheme="minorHAnsi"/>
          <w:sz w:val="24"/>
          <w:szCs w:val="24"/>
        </w:rPr>
        <w:t xml:space="preserve"> vytvářejí organizační podmínky pro výkon jejich funkce.</w:t>
      </w:r>
    </w:p>
    <w:p w14:paraId="249C44BF" w14:textId="6E186704" w:rsidR="003F6895" w:rsidRPr="00C25E58" w:rsidRDefault="004913DD" w:rsidP="004F0A35">
      <w:pPr>
        <w:pStyle w:val="Odstavecseseznamem"/>
        <w:numPr>
          <w:ilvl w:val="0"/>
          <w:numId w:val="14"/>
        </w:numPr>
        <w:spacing w:before="120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>NNO</w:t>
      </w:r>
      <w:r w:rsidR="003F6895" w:rsidRPr="00C25E58">
        <w:rPr>
          <w:rFonts w:cstheme="minorHAnsi"/>
          <w:sz w:val="24"/>
          <w:szCs w:val="24"/>
        </w:rPr>
        <w:t xml:space="preserve"> </w:t>
      </w:r>
      <w:r w:rsidR="0012074A" w:rsidRPr="00C25E58">
        <w:rPr>
          <w:rFonts w:cstheme="minorHAnsi"/>
          <w:sz w:val="24"/>
          <w:szCs w:val="24"/>
        </w:rPr>
        <w:t>předloží vyúčtování ind</w:t>
      </w:r>
      <w:r w:rsidR="00F025A9" w:rsidRPr="00C25E58">
        <w:rPr>
          <w:rFonts w:cstheme="minorHAnsi"/>
          <w:sz w:val="24"/>
          <w:szCs w:val="24"/>
        </w:rPr>
        <w:t xml:space="preserve">ividuální dotace do </w:t>
      </w:r>
      <w:r w:rsidR="00D23BA8" w:rsidRPr="00C25E58">
        <w:rPr>
          <w:rFonts w:cstheme="minorHAnsi"/>
          <w:sz w:val="24"/>
          <w:szCs w:val="24"/>
        </w:rPr>
        <w:t xml:space="preserve">20. </w:t>
      </w:r>
      <w:r w:rsidR="00DB65C0">
        <w:rPr>
          <w:rFonts w:cstheme="minorHAnsi"/>
          <w:sz w:val="24"/>
          <w:szCs w:val="24"/>
        </w:rPr>
        <w:t>0</w:t>
      </w:r>
      <w:r w:rsidR="00D23BA8" w:rsidRPr="00C25E58">
        <w:rPr>
          <w:rFonts w:cstheme="minorHAnsi"/>
          <w:sz w:val="24"/>
          <w:szCs w:val="24"/>
        </w:rPr>
        <w:t>1</w:t>
      </w:r>
      <w:r w:rsidR="00F025A9" w:rsidRPr="00C25E58">
        <w:rPr>
          <w:rFonts w:cstheme="minorHAnsi"/>
          <w:sz w:val="24"/>
          <w:szCs w:val="24"/>
        </w:rPr>
        <w:t>.</w:t>
      </w:r>
      <w:r w:rsidR="00A43AA8" w:rsidRPr="00C25E58">
        <w:rPr>
          <w:rFonts w:cstheme="minorHAnsi"/>
          <w:sz w:val="24"/>
          <w:szCs w:val="24"/>
        </w:rPr>
        <w:t xml:space="preserve"> </w:t>
      </w:r>
      <w:r w:rsidR="0012074A" w:rsidRPr="00C25E58">
        <w:rPr>
          <w:rFonts w:cstheme="minorHAnsi"/>
          <w:sz w:val="24"/>
          <w:szCs w:val="24"/>
        </w:rPr>
        <w:t>v písemné i elektronické podobě. Z</w:t>
      </w:r>
      <w:r w:rsidR="00F447CE" w:rsidRPr="00C25E58">
        <w:rPr>
          <w:rFonts w:cstheme="minorHAnsi"/>
          <w:sz w:val="24"/>
          <w:szCs w:val="24"/>
        </w:rPr>
        <w:t xml:space="preserve">ávěrečnou zprávu o </w:t>
      </w:r>
      <w:r w:rsidR="00C454AF" w:rsidRPr="00C25E58">
        <w:rPr>
          <w:rFonts w:cstheme="minorHAnsi"/>
          <w:sz w:val="24"/>
          <w:szCs w:val="24"/>
        </w:rPr>
        <w:t>činnosti SCM</w:t>
      </w:r>
      <w:r w:rsidR="00F447CE" w:rsidRPr="00C25E58">
        <w:rPr>
          <w:rFonts w:cstheme="minorHAnsi"/>
          <w:sz w:val="24"/>
          <w:szCs w:val="24"/>
        </w:rPr>
        <w:t xml:space="preserve"> </w:t>
      </w:r>
      <w:r w:rsidR="00A43AA8" w:rsidRPr="00C25E58">
        <w:rPr>
          <w:rFonts w:cstheme="minorHAnsi"/>
          <w:sz w:val="24"/>
          <w:szCs w:val="24"/>
        </w:rPr>
        <w:t>zasílá v elektronické podobě.</w:t>
      </w:r>
    </w:p>
    <w:p w14:paraId="1A0609A3" w14:textId="77777777" w:rsidR="0070069C" w:rsidRPr="00C25E58" w:rsidRDefault="0070069C" w:rsidP="0070069C">
      <w:pPr>
        <w:spacing w:before="120"/>
        <w:jc w:val="both"/>
        <w:rPr>
          <w:rFonts w:asciiTheme="minorHAnsi" w:hAnsiTheme="minorHAnsi" w:cstheme="minorHAnsi"/>
        </w:rPr>
      </w:pPr>
    </w:p>
    <w:p w14:paraId="74AC792B" w14:textId="3934FE5D" w:rsidR="0070069C" w:rsidRPr="00C25E58" w:rsidRDefault="000E0266" w:rsidP="000E0266">
      <w:pPr>
        <w:pStyle w:val="Odstavecseseznamem"/>
        <w:numPr>
          <w:ilvl w:val="0"/>
          <w:numId w:val="20"/>
        </w:numPr>
        <w:spacing w:before="120"/>
        <w:jc w:val="both"/>
        <w:rPr>
          <w:rFonts w:cstheme="minorHAnsi"/>
          <w:b/>
          <w:sz w:val="24"/>
          <w:szCs w:val="24"/>
        </w:rPr>
      </w:pPr>
      <w:r w:rsidRPr="00C25E58">
        <w:rPr>
          <w:rFonts w:cstheme="minorHAnsi"/>
          <w:b/>
          <w:sz w:val="24"/>
          <w:szCs w:val="24"/>
        </w:rPr>
        <w:t xml:space="preserve"> </w:t>
      </w:r>
      <w:r w:rsidR="0070069C" w:rsidRPr="00C25E58">
        <w:rPr>
          <w:rFonts w:cstheme="minorHAnsi"/>
          <w:b/>
          <w:sz w:val="24"/>
          <w:szCs w:val="24"/>
        </w:rPr>
        <w:t xml:space="preserve">Kontrola </w:t>
      </w:r>
      <w:r w:rsidR="00A21309" w:rsidRPr="00C25E58">
        <w:rPr>
          <w:rFonts w:cstheme="minorHAnsi"/>
          <w:b/>
          <w:sz w:val="24"/>
          <w:szCs w:val="24"/>
        </w:rPr>
        <w:t xml:space="preserve">finanční podpory </w:t>
      </w:r>
      <w:r w:rsidR="00C25E58" w:rsidRPr="00C25E58">
        <w:rPr>
          <w:rFonts w:cstheme="minorHAnsi"/>
          <w:b/>
          <w:sz w:val="24"/>
          <w:szCs w:val="24"/>
        </w:rPr>
        <w:t>SCM</w:t>
      </w:r>
      <w:r w:rsidR="001C2386" w:rsidRPr="00C25E58">
        <w:rPr>
          <w:rFonts w:cstheme="minorHAnsi"/>
          <w:b/>
          <w:sz w:val="24"/>
          <w:szCs w:val="24"/>
        </w:rPr>
        <w:t xml:space="preserve">: </w:t>
      </w:r>
    </w:p>
    <w:p w14:paraId="0BD69D93" w14:textId="410EFDA4" w:rsidR="0070069C" w:rsidRPr="00C25E58" w:rsidRDefault="004F0A35" w:rsidP="004F0A35">
      <w:pPr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C25E58">
        <w:rPr>
          <w:rFonts w:asciiTheme="minorHAnsi" w:hAnsiTheme="minorHAnsi" w:cstheme="minorHAnsi"/>
          <w:shd w:val="clear" w:color="auto" w:fill="FFFFFF"/>
        </w:rPr>
        <w:t>Výbor pro tělovýchovu a sport</w:t>
      </w:r>
      <w:r w:rsidR="00201CCD" w:rsidRPr="00C25E58">
        <w:rPr>
          <w:rFonts w:asciiTheme="minorHAnsi" w:hAnsiTheme="minorHAnsi" w:cstheme="minorHAnsi"/>
          <w:shd w:val="clear" w:color="auto" w:fill="FFFFFF"/>
        </w:rPr>
        <w:t>, k</w:t>
      </w:r>
      <w:r w:rsidR="0070069C" w:rsidRPr="00C25E58">
        <w:rPr>
          <w:rFonts w:asciiTheme="minorHAnsi" w:hAnsiTheme="minorHAnsi" w:cstheme="minorHAnsi"/>
          <w:shd w:val="clear" w:color="auto" w:fill="FFFFFF"/>
        </w:rPr>
        <w:t xml:space="preserve">ontrolní orgán kraje nebo Oddělení mládeže a sportu </w:t>
      </w:r>
      <w:r w:rsidR="0070069C" w:rsidRPr="00C25E58">
        <w:rPr>
          <w:rFonts w:asciiTheme="minorHAnsi" w:hAnsiTheme="minorHAnsi" w:cstheme="minorHAnsi"/>
        </w:rPr>
        <w:t>může na základě zji</w:t>
      </w:r>
      <w:r w:rsidR="00201CCD" w:rsidRPr="00C25E58">
        <w:rPr>
          <w:rFonts w:asciiTheme="minorHAnsi" w:hAnsiTheme="minorHAnsi" w:cstheme="minorHAnsi"/>
        </w:rPr>
        <w:t>štěných nedostatků činnosti SCM</w:t>
      </w:r>
      <w:r w:rsidR="0070069C" w:rsidRPr="00C25E58">
        <w:rPr>
          <w:rFonts w:asciiTheme="minorHAnsi" w:hAnsiTheme="minorHAnsi" w:cstheme="minorHAnsi"/>
        </w:rPr>
        <w:t>, předložit Radě kraje návrh</w:t>
      </w:r>
      <w:r w:rsidR="00201CCD" w:rsidRPr="00C25E58">
        <w:rPr>
          <w:rFonts w:asciiTheme="minorHAnsi" w:hAnsiTheme="minorHAnsi" w:cstheme="minorHAnsi"/>
        </w:rPr>
        <w:t xml:space="preserve"> na úpravu dotace na činnost SCM</w:t>
      </w:r>
      <w:r w:rsidR="0070069C" w:rsidRPr="00C25E58">
        <w:rPr>
          <w:rFonts w:asciiTheme="minorHAnsi" w:hAnsiTheme="minorHAnsi" w:cstheme="minorHAnsi"/>
        </w:rPr>
        <w:t xml:space="preserve"> nebo na zrušení</w:t>
      </w:r>
      <w:r w:rsidR="00A21309" w:rsidRPr="00C25E58">
        <w:rPr>
          <w:rFonts w:asciiTheme="minorHAnsi" w:hAnsiTheme="minorHAnsi" w:cstheme="minorHAnsi"/>
        </w:rPr>
        <w:t xml:space="preserve"> podpory</w:t>
      </w:r>
      <w:r w:rsidR="0070069C" w:rsidRPr="00C25E58">
        <w:rPr>
          <w:rFonts w:asciiTheme="minorHAnsi" w:hAnsiTheme="minorHAnsi" w:cstheme="minorHAnsi"/>
        </w:rPr>
        <w:t>.</w:t>
      </w:r>
    </w:p>
    <w:p w14:paraId="4367B485" w14:textId="112FF3C9" w:rsidR="0070069C" w:rsidRPr="00C25E58" w:rsidRDefault="0070069C" w:rsidP="004F0A35">
      <w:pPr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C25E58">
        <w:rPr>
          <w:rFonts w:asciiTheme="minorHAnsi" w:hAnsiTheme="minorHAnsi" w:cstheme="minorHAnsi"/>
        </w:rPr>
        <w:t xml:space="preserve">V případě zjištění kontroly Středočeského kraje o nedostatečném personálním, materiálně technickém zabezpečení a zařazení členů, kteří nesplňují parametry </w:t>
      </w:r>
      <w:r w:rsidR="00201CCD" w:rsidRPr="00C25E58">
        <w:rPr>
          <w:rFonts w:asciiTheme="minorHAnsi" w:hAnsiTheme="minorHAnsi" w:cstheme="minorHAnsi"/>
        </w:rPr>
        <w:t>sportovního talentu stanovené SCM</w:t>
      </w:r>
      <w:r w:rsidRPr="00C25E58">
        <w:rPr>
          <w:rFonts w:asciiTheme="minorHAnsi" w:hAnsiTheme="minorHAnsi" w:cstheme="minorHAnsi"/>
        </w:rPr>
        <w:t>, po projednání ve</w:t>
      </w:r>
      <w:r w:rsidRPr="00C25E58">
        <w:rPr>
          <w:rFonts w:asciiTheme="minorHAnsi" w:hAnsiTheme="minorHAnsi" w:cstheme="minorHAnsi"/>
          <w:shd w:val="clear" w:color="auto" w:fill="FFFFFF"/>
        </w:rPr>
        <w:t xml:space="preserve"> Výboru pro tělovýchovu a sport</w:t>
      </w:r>
      <w:r w:rsidR="00903899" w:rsidRPr="00C25E58">
        <w:rPr>
          <w:rFonts w:asciiTheme="minorHAnsi" w:hAnsiTheme="minorHAnsi" w:cstheme="minorHAnsi"/>
        </w:rPr>
        <w:t>, může dojít k zastavení</w:t>
      </w:r>
      <w:r w:rsidRPr="00C25E58">
        <w:rPr>
          <w:rFonts w:asciiTheme="minorHAnsi" w:hAnsiTheme="minorHAnsi" w:cstheme="minorHAnsi"/>
        </w:rPr>
        <w:t xml:space="preserve"> poskytnutí dotace kdykoliv v průběhu čtyřletého cyklu.</w:t>
      </w:r>
    </w:p>
    <w:p w14:paraId="1966A9F3" w14:textId="77777777" w:rsidR="001517EA" w:rsidRPr="00C25E58" w:rsidRDefault="001517EA" w:rsidP="001517EA">
      <w:pPr>
        <w:ind w:left="360"/>
        <w:rPr>
          <w:rFonts w:asciiTheme="minorHAnsi" w:hAnsiTheme="minorHAnsi" w:cstheme="minorHAnsi"/>
          <w:b/>
        </w:rPr>
      </w:pPr>
    </w:p>
    <w:p w14:paraId="12929D6E" w14:textId="77255DD5" w:rsidR="00F43D61" w:rsidRPr="00C25E58" w:rsidRDefault="00201CCD" w:rsidP="000E0266">
      <w:pPr>
        <w:pStyle w:val="Odstavecseseznamem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C25E58">
        <w:rPr>
          <w:rFonts w:cstheme="minorHAnsi"/>
          <w:b/>
          <w:sz w:val="24"/>
          <w:szCs w:val="24"/>
        </w:rPr>
        <w:t>Personální zabezpečení SCM</w:t>
      </w:r>
      <w:r w:rsidR="001C2386" w:rsidRPr="00C25E58">
        <w:rPr>
          <w:rFonts w:cstheme="minorHAnsi"/>
          <w:b/>
          <w:sz w:val="24"/>
          <w:szCs w:val="24"/>
        </w:rPr>
        <w:t>:</w:t>
      </w:r>
    </w:p>
    <w:p w14:paraId="1DAE49BF" w14:textId="77777777" w:rsidR="0070069C" w:rsidRPr="00C25E58" w:rsidRDefault="0070069C" w:rsidP="0070069C">
      <w:pPr>
        <w:pStyle w:val="Odstavecseseznamem"/>
        <w:ind w:left="360"/>
        <w:rPr>
          <w:rFonts w:cstheme="minorHAnsi"/>
          <w:b/>
          <w:sz w:val="24"/>
          <w:szCs w:val="24"/>
        </w:rPr>
      </w:pPr>
    </w:p>
    <w:p w14:paraId="424FF47C" w14:textId="6842D25F" w:rsidR="0070069C" w:rsidRDefault="00A07510" w:rsidP="00A07510">
      <w:pPr>
        <w:pStyle w:val="Odstavecseseznamem"/>
        <w:numPr>
          <w:ilvl w:val="0"/>
          <w:numId w:val="16"/>
        </w:numPr>
        <w:spacing w:before="120"/>
        <w:jc w:val="both"/>
        <w:rPr>
          <w:rFonts w:cstheme="minorHAnsi"/>
          <w:sz w:val="24"/>
          <w:szCs w:val="24"/>
        </w:rPr>
      </w:pPr>
      <w:r w:rsidRPr="005208C5">
        <w:rPr>
          <w:rFonts w:eastAsia="Times New Roman"/>
          <w:sz w:val="24"/>
          <w:szCs w:val="24"/>
        </w:rPr>
        <w:t xml:space="preserve">Statutární zástupce (ředitel) SCM se řídí metodikou schválenou zřizovatelem (NNO) a předloženou (schválenou) Výborem pro tělovýchovu a sport Středočeského kraje </w:t>
      </w:r>
      <w:r>
        <w:rPr>
          <w:rFonts w:eastAsia="Times New Roman"/>
          <w:color w:val="000000"/>
          <w:sz w:val="24"/>
          <w:szCs w:val="24"/>
        </w:rPr>
        <w:t>a</w:t>
      </w:r>
      <w:r w:rsidRPr="00A07510">
        <w:rPr>
          <w:rFonts w:cstheme="minorHAnsi"/>
          <w:sz w:val="24"/>
          <w:szCs w:val="24"/>
        </w:rPr>
        <w:t xml:space="preserve"> </w:t>
      </w:r>
      <w:r w:rsidR="0070069C" w:rsidRPr="00A07510">
        <w:rPr>
          <w:rFonts w:cstheme="minorHAnsi"/>
          <w:sz w:val="24"/>
          <w:szCs w:val="24"/>
        </w:rPr>
        <w:t>zodpovídá za dodržování a plnění veškerých administrativních podmínek i organizačně ekonomických</w:t>
      </w:r>
      <w:r w:rsidR="0070069C" w:rsidRPr="00C25E58">
        <w:rPr>
          <w:rFonts w:cstheme="minorHAnsi"/>
          <w:sz w:val="24"/>
          <w:szCs w:val="24"/>
        </w:rPr>
        <w:t xml:space="preserve"> podmínek pro činnost </w:t>
      </w:r>
      <w:r w:rsidR="00DB65C0">
        <w:rPr>
          <w:rFonts w:cstheme="minorHAnsi"/>
          <w:sz w:val="24"/>
          <w:szCs w:val="24"/>
        </w:rPr>
        <w:t>SCM</w:t>
      </w:r>
      <w:r w:rsidR="0070069C" w:rsidRPr="00C25E58">
        <w:rPr>
          <w:rFonts w:cstheme="minorHAnsi"/>
          <w:sz w:val="24"/>
          <w:szCs w:val="24"/>
        </w:rPr>
        <w:t xml:space="preserve">. </w:t>
      </w:r>
    </w:p>
    <w:p w14:paraId="54955B85" w14:textId="77777777" w:rsidR="00A07510" w:rsidRPr="00A07510" w:rsidRDefault="00A07510" w:rsidP="00A07510">
      <w:pPr>
        <w:pStyle w:val="Odstavecseseznamem"/>
        <w:spacing w:before="120"/>
        <w:jc w:val="both"/>
        <w:rPr>
          <w:rFonts w:cstheme="minorHAnsi"/>
          <w:sz w:val="8"/>
          <w:szCs w:val="8"/>
        </w:rPr>
      </w:pPr>
    </w:p>
    <w:p w14:paraId="1063198F" w14:textId="0BAF5CE7" w:rsidR="00903899" w:rsidRPr="00C25E58" w:rsidRDefault="00903899" w:rsidP="004F0A35">
      <w:pPr>
        <w:pStyle w:val="Odstavecseseznamem"/>
        <w:numPr>
          <w:ilvl w:val="0"/>
          <w:numId w:val="16"/>
        </w:numPr>
        <w:spacing w:before="120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>Kvalifikačním požadavkem pro výk</w:t>
      </w:r>
      <w:r w:rsidR="00201CCD" w:rsidRPr="00C25E58">
        <w:rPr>
          <w:rFonts w:cstheme="minorHAnsi"/>
          <w:sz w:val="24"/>
          <w:szCs w:val="24"/>
        </w:rPr>
        <w:t>on funkce vedoucího trenéra SCM</w:t>
      </w:r>
      <w:r w:rsidRPr="00C25E58">
        <w:rPr>
          <w:rFonts w:cstheme="minorHAnsi"/>
          <w:sz w:val="24"/>
          <w:szCs w:val="24"/>
        </w:rPr>
        <w:t xml:space="preserve"> je nejvyšší trenérská kvalifikace. U smluvních trenérů nejméně trenérská licence B, II. třída. Ve zvláštních případech lze uznat i nižší trenérskou kvalifikaci ve spojení s odbornou praxí v trvání minimálně 10 let. </w:t>
      </w:r>
    </w:p>
    <w:p w14:paraId="3567C860" w14:textId="77777777" w:rsidR="00F43D61" w:rsidRPr="00C25E58" w:rsidRDefault="00F43D61" w:rsidP="00F43D61">
      <w:pPr>
        <w:ind w:left="360"/>
        <w:jc w:val="both"/>
        <w:rPr>
          <w:rFonts w:asciiTheme="minorHAnsi" w:hAnsiTheme="minorHAnsi" w:cstheme="minorHAnsi"/>
        </w:rPr>
      </w:pPr>
    </w:p>
    <w:p w14:paraId="2E56E5ED" w14:textId="544522CA" w:rsidR="00C6259F" w:rsidRPr="00C25E58" w:rsidRDefault="00201CCD" w:rsidP="00EC5D1C">
      <w:pPr>
        <w:pStyle w:val="Odstavecseseznamem"/>
        <w:numPr>
          <w:ilvl w:val="0"/>
          <w:numId w:val="6"/>
        </w:numPr>
        <w:spacing w:before="120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b/>
          <w:sz w:val="24"/>
          <w:szCs w:val="24"/>
        </w:rPr>
        <w:t>Zařazování sportovců do SCM</w:t>
      </w:r>
      <w:r w:rsidR="001C2386" w:rsidRPr="00C25E58">
        <w:rPr>
          <w:rFonts w:cstheme="minorHAnsi"/>
          <w:b/>
          <w:sz w:val="24"/>
          <w:szCs w:val="24"/>
        </w:rPr>
        <w:t>:</w:t>
      </w:r>
    </w:p>
    <w:p w14:paraId="461D31CA" w14:textId="77777777" w:rsidR="00C6259F" w:rsidRPr="00C25E58" w:rsidRDefault="00C6259F" w:rsidP="00C6259F">
      <w:pPr>
        <w:pStyle w:val="Odstavecseseznamem"/>
        <w:spacing w:before="120"/>
        <w:ind w:left="360"/>
        <w:jc w:val="both"/>
        <w:rPr>
          <w:rFonts w:cstheme="minorHAnsi"/>
          <w:sz w:val="24"/>
          <w:szCs w:val="24"/>
        </w:rPr>
      </w:pPr>
    </w:p>
    <w:p w14:paraId="488C8BE3" w14:textId="22D77FC1" w:rsidR="0097252C" w:rsidRPr="00DB65C0" w:rsidRDefault="00F43D61" w:rsidP="009E156E">
      <w:pPr>
        <w:pStyle w:val="Odstavecseseznamem"/>
        <w:numPr>
          <w:ilvl w:val="0"/>
          <w:numId w:val="22"/>
        </w:numPr>
        <w:spacing w:before="120"/>
        <w:ind w:left="709"/>
        <w:jc w:val="both"/>
        <w:rPr>
          <w:rFonts w:cstheme="minorHAnsi"/>
          <w:sz w:val="24"/>
          <w:szCs w:val="24"/>
        </w:rPr>
      </w:pPr>
      <w:r w:rsidRPr="00DB65C0">
        <w:rPr>
          <w:rFonts w:cstheme="minorHAnsi"/>
          <w:sz w:val="24"/>
          <w:szCs w:val="24"/>
        </w:rPr>
        <w:t>N</w:t>
      </w:r>
      <w:r w:rsidR="00201CCD" w:rsidRPr="00DB65C0">
        <w:rPr>
          <w:rFonts w:cstheme="minorHAnsi"/>
          <w:sz w:val="24"/>
          <w:szCs w:val="24"/>
        </w:rPr>
        <w:t>ávrh k zařazení sportovců do SCM</w:t>
      </w:r>
      <w:r w:rsidRPr="00DB65C0">
        <w:rPr>
          <w:rFonts w:cstheme="minorHAnsi"/>
          <w:sz w:val="24"/>
          <w:szCs w:val="24"/>
        </w:rPr>
        <w:t xml:space="preserve"> na příslušný kalendářní resp. tréninkový rok, na</w:t>
      </w:r>
      <w:r w:rsidR="00C6259F" w:rsidRPr="00DB65C0">
        <w:rPr>
          <w:rFonts w:cstheme="minorHAnsi"/>
          <w:sz w:val="24"/>
          <w:szCs w:val="24"/>
        </w:rPr>
        <w:t xml:space="preserve"> </w:t>
      </w:r>
      <w:r w:rsidRPr="00DB65C0">
        <w:rPr>
          <w:rFonts w:cstheme="minorHAnsi"/>
          <w:sz w:val="24"/>
          <w:szCs w:val="24"/>
        </w:rPr>
        <w:t>základě</w:t>
      </w:r>
      <w:r w:rsidR="00EC5D1C" w:rsidRPr="00DB65C0">
        <w:rPr>
          <w:rFonts w:cstheme="minorHAnsi"/>
          <w:sz w:val="24"/>
          <w:szCs w:val="24"/>
        </w:rPr>
        <w:t xml:space="preserve"> </w:t>
      </w:r>
      <w:r w:rsidRPr="00DB65C0">
        <w:rPr>
          <w:rFonts w:cstheme="minorHAnsi"/>
          <w:sz w:val="24"/>
          <w:szCs w:val="24"/>
        </w:rPr>
        <w:t>splněných odsouhlasených kritérií, předkládá vedoucí trenér centra</w:t>
      </w:r>
      <w:r w:rsidR="00CA1F54" w:rsidRPr="00DB65C0">
        <w:rPr>
          <w:rFonts w:cstheme="minorHAnsi"/>
          <w:sz w:val="24"/>
          <w:szCs w:val="24"/>
        </w:rPr>
        <w:t xml:space="preserve"> a schvaluje trenérská rada.</w:t>
      </w:r>
      <w:r w:rsidRPr="00DB65C0">
        <w:rPr>
          <w:rFonts w:cstheme="minorHAnsi"/>
          <w:sz w:val="24"/>
          <w:szCs w:val="24"/>
        </w:rPr>
        <w:t xml:space="preserve"> </w:t>
      </w:r>
      <w:r w:rsidR="00EC5D1C" w:rsidRPr="00DB65C0">
        <w:rPr>
          <w:rFonts w:cstheme="minorHAnsi"/>
          <w:sz w:val="24"/>
          <w:szCs w:val="24"/>
        </w:rPr>
        <w:t xml:space="preserve">  </w:t>
      </w:r>
      <w:r w:rsidRPr="00DB65C0">
        <w:rPr>
          <w:rFonts w:cstheme="minorHAnsi"/>
          <w:sz w:val="24"/>
          <w:szCs w:val="24"/>
        </w:rPr>
        <w:t>Počet zabezpečovaných sportovců musí být úměrný poskytovaným finančním prostředkům, kte</w:t>
      </w:r>
      <w:r w:rsidR="00201CCD" w:rsidRPr="00DB65C0">
        <w:rPr>
          <w:rFonts w:cstheme="minorHAnsi"/>
          <w:sz w:val="24"/>
          <w:szCs w:val="24"/>
        </w:rPr>
        <w:t>ré jsou vyčleněny na činnost SCM</w:t>
      </w:r>
      <w:r w:rsidR="0097252C" w:rsidRPr="00DB65C0">
        <w:rPr>
          <w:rFonts w:cstheme="minorHAnsi"/>
          <w:sz w:val="24"/>
          <w:szCs w:val="24"/>
        </w:rPr>
        <w:t>.</w:t>
      </w:r>
      <w:r w:rsidR="00C6259F" w:rsidRPr="00DB65C0">
        <w:rPr>
          <w:rFonts w:cstheme="minorHAnsi"/>
          <w:sz w:val="24"/>
          <w:szCs w:val="24"/>
        </w:rPr>
        <w:t xml:space="preserve"> </w:t>
      </w:r>
    </w:p>
    <w:p w14:paraId="19B5CE48" w14:textId="77777777" w:rsidR="0097252C" w:rsidRPr="00DB65C0" w:rsidRDefault="00201CCD" w:rsidP="009E156E">
      <w:pPr>
        <w:pStyle w:val="Odstavecseseznamem"/>
        <w:numPr>
          <w:ilvl w:val="0"/>
          <w:numId w:val="22"/>
        </w:numPr>
        <w:spacing w:before="120"/>
        <w:ind w:left="709"/>
        <w:jc w:val="both"/>
        <w:rPr>
          <w:rFonts w:cstheme="minorHAnsi"/>
          <w:sz w:val="24"/>
          <w:szCs w:val="24"/>
        </w:rPr>
      </w:pPr>
      <w:r w:rsidRPr="00DB65C0">
        <w:rPr>
          <w:rFonts w:cstheme="minorHAnsi"/>
          <w:sz w:val="24"/>
          <w:szCs w:val="24"/>
        </w:rPr>
        <w:t>Do SCM</w:t>
      </w:r>
      <w:r w:rsidR="00AC01B7" w:rsidRPr="00DB65C0">
        <w:rPr>
          <w:rFonts w:cstheme="minorHAnsi"/>
          <w:sz w:val="24"/>
          <w:szCs w:val="24"/>
        </w:rPr>
        <w:t xml:space="preserve"> nemohou být zařazeni sportovci, kteří jsou členy resortních sportovních center Ministerstva obrany (dále jen vnitra „MO“), Ministerstva vnitra (dále jen „MV“) a MŠMT. Čle</w:t>
      </w:r>
      <w:r w:rsidRPr="00DB65C0">
        <w:rPr>
          <w:rFonts w:cstheme="minorHAnsi"/>
          <w:sz w:val="24"/>
          <w:szCs w:val="24"/>
        </w:rPr>
        <w:t>nové SCM</w:t>
      </w:r>
      <w:r w:rsidR="00AC01B7" w:rsidRPr="00DB65C0">
        <w:rPr>
          <w:rFonts w:cstheme="minorHAnsi"/>
          <w:sz w:val="24"/>
          <w:szCs w:val="24"/>
        </w:rPr>
        <w:t xml:space="preserve"> mohou být zároveň studenty sportovních gymnázií</w:t>
      </w:r>
      <w:r w:rsidR="0097252C" w:rsidRPr="00DB65C0">
        <w:rPr>
          <w:rFonts w:cstheme="minorHAnsi"/>
          <w:sz w:val="24"/>
          <w:szCs w:val="24"/>
        </w:rPr>
        <w:t>.</w:t>
      </w:r>
    </w:p>
    <w:p w14:paraId="27D22540" w14:textId="77777777" w:rsidR="0097252C" w:rsidRPr="00DB65C0" w:rsidRDefault="00F43D61" w:rsidP="009E156E">
      <w:pPr>
        <w:pStyle w:val="Odstavecseseznamem"/>
        <w:numPr>
          <w:ilvl w:val="0"/>
          <w:numId w:val="22"/>
        </w:numPr>
        <w:spacing w:before="120"/>
        <w:ind w:left="709"/>
        <w:jc w:val="both"/>
        <w:rPr>
          <w:rFonts w:cstheme="minorHAnsi"/>
          <w:sz w:val="24"/>
          <w:szCs w:val="24"/>
        </w:rPr>
      </w:pPr>
      <w:r w:rsidRPr="00DB65C0">
        <w:rPr>
          <w:rFonts w:cstheme="minorHAnsi"/>
          <w:sz w:val="24"/>
          <w:szCs w:val="24"/>
        </w:rPr>
        <w:t>U sportovců mladší</w:t>
      </w:r>
      <w:r w:rsidR="00201CCD" w:rsidRPr="00DB65C0">
        <w:rPr>
          <w:rFonts w:cstheme="minorHAnsi"/>
          <w:sz w:val="24"/>
          <w:szCs w:val="24"/>
        </w:rPr>
        <w:t>ch 18 let je pro zařazení do SCM</w:t>
      </w:r>
      <w:r w:rsidRPr="00DB65C0">
        <w:rPr>
          <w:rFonts w:cstheme="minorHAnsi"/>
          <w:sz w:val="24"/>
          <w:szCs w:val="24"/>
        </w:rPr>
        <w:t xml:space="preserve"> nezbytný souhlas rodičů nebo zákonných zástupců sportovce. U sportovců se doporučuje </w:t>
      </w:r>
      <w:r w:rsidRPr="00DB65C0">
        <w:rPr>
          <w:rFonts w:cstheme="minorHAnsi"/>
          <w:b/>
          <w:sz w:val="24"/>
          <w:szCs w:val="24"/>
        </w:rPr>
        <w:t xml:space="preserve">uzavřít smlouvu upravující práva a povinnosti </w:t>
      </w:r>
    </w:p>
    <w:p w14:paraId="29D7E556" w14:textId="43EBD74D" w:rsidR="00AC01B7" w:rsidRPr="00C25E58" w:rsidRDefault="0097252C" w:rsidP="009E156E">
      <w:pPr>
        <w:pStyle w:val="Odstavecseseznamem"/>
        <w:numPr>
          <w:ilvl w:val="0"/>
          <w:numId w:val="22"/>
        </w:numPr>
        <w:spacing w:before="120"/>
        <w:ind w:left="709" w:hanging="283"/>
        <w:jc w:val="both"/>
        <w:rPr>
          <w:rFonts w:cstheme="minorHAnsi"/>
        </w:rPr>
      </w:pPr>
      <w:r w:rsidRPr="00DB65C0">
        <w:rPr>
          <w:rFonts w:cstheme="minorHAnsi"/>
          <w:sz w:val="24"/>
          <w:szCs w:val="24"/>
        </w:rPr>
        <w:t>V</w:t>
      </w:r>
      <w:r w:rsidR="00F43D61" w:rsidRPr="00DB65C0">
        <w:rPr>
          <w:rFonts w:cstheme="minorHAnsi"/>
          <w:sz w:val="24"/>
          <w:szCs w:val="24"/>
        </w:rPr>
        <w:t xml:space="preserve"> opodstatněných případech může vedoucí trenér, se souhlasem </w:t>
      </w:r>
      <w:r w:rsidR="00741BCC" w:rsidRPr="00DB65C0">
        <w:rPr>
          <w:rFonts w:cstheme="minorHAnsi"/>
          <w:sz w:val="24"/>
          <w:szCs w:val="24"/>
        </w:rPr>
        <w:t>trenérské rady</w:t>
      </w:r>
      <w:r w:rsidR="00F43D61" w:rsidRPr="00DB65C0">
        <w:rPr>
          <w:rFonts w:cstheme="minorHAnsi"/>
          <w:sz w:val="24"/>
          <w:szCs w:val="24"/>
        </w:rPr>
        <w:t>, vyřadit</w:t>
      </w:r>
      <w:r w:rsidR="00201CCD" w:rsidRPr="00DB65C0">
        <w:rPr>
          <w:rFonts w:cstheme="minorHAnsi"/>
          <w:sz w:val="24"/>
          <w:szCs w:val="24"/>
        </w:rPr>
        <w:t xml:space="preserve"> sportovce z péče SCM</w:t>
      </w:r>
      <w:r w:rsidR="00F43D61" w:rsidRPr="00DB65C0">
        <w:rPr>
          <w:rFonts w:cstheme="minorHAnsi"/>
          <w:sz w:val="24"/>
          <w:szCs w:val="24"/>
        </w:rPr>
        <w:t xml:space="preserve"> s okamžitou platností</w:t>
      </w:r>
      <w:r w:rsidR="00F43D61" w:rsidRPr="00C25E58">
        <w:rPr>
          <w:rFonts w:cstheme="minorHAnsi"/>
        </w:rPr>
        <w:t xml:space="preserve">.  </w:t>
      </w:r>
    </w:p>
    <w:p w14:paraId="5A85D0EF" w14:textId="77777777" w:rsidR="00F43D61" w:rsidRPr="00C25E58" w:rsidRDefault="00F43D61" w:rsidP="00F43D61">
      <w:pPr>
        <w:jc w:val="both"/>
        <w:rPr>
          <w:rFonts w:asciiTheme="minorHAnsi" w:hAnsiTheme="minorHAnsi" w:cstheme="minorHAnsi"/>
        </w:rPr>
      </w:pPr>
    </w:p>
    <w:p w14:paraId="5AAD3F9B" w14:textId="404CC7D6" w:rsidR="008B7E61" w:rsidRPr="00C25E58" w:rsidRDefault="00F43D61" w:rsidP="0097252C">
      <w:pPr>
        <w:pStyle w:val="Odstavecseseznamem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C25E58">
        <w:rPr>
          <w:rFonts w:cstheme="minorHAnsi"/>
          <w:b/>
          <w:sz w:val="24"/>
          <w:szCs w:val="24"/>
        </w:rPr>
        <w:t xml:space="preserve">Zdravotní zajištění členů </w:t>
      </w:r>
      <w:r w:rsidR="00A157CC" w:rsidRPr="00C25E58">
        <w:rPr>
          <w:rFonts w:cstheme="minorHAnsi"/>
          <w:b/>
          <w:sz w:val="24"/>
          <w:szCs w:val="24"/>
        </w:rPr>
        <w:t>SCM</w:t>
      </w:r>
      <w:r w:rsidR="001C2386" w:rsidRPr="00C25E58">
        <w:rPr>
          <w:rFonts w:cstheme="minorHAnsi"/>
          <w:b/>
          <w:sz w:val="24"/>
          <w:szCs w:val="24"/>
        </w:rPr>
        <w:t>:</w:t>
      </w:r>
    </w:p>
    <w:p w14:paraId="71246B22" w14:textId="23EE9D15" w:rsidR="00575382" w:rsidRPr="00C25E58" w:rsidRDefault="00C6259F" w:rsidP="00A157CC">
      <w:pPr>
        <w:spacing w:before="120"/>
        <w:jc w:val="both"/>
        <w:rPr>
          <w:rFonts w:asciiTheme="minorHAnsi" w:hAnsiTheme="minorHAnsi" w:cstheme="minorHAnsi"/>
        </w:rPr>
      </w:pPr>
      <w:r w:rsidRPr="00C25E58">
        <w:rPr>
          <w:rFonts w:asciiTheme="minorHAnsi" w:hAnsiTheme="minorHAnsi" w:cstheme="minorHAnsi"/>
        </w:rPr>
        <w:t xml:space="preserve">          </w:t>
      </w:r>
      <w:r w:rsidR="00A157CC" w:rsidRPr="00C25E58">
        <w:rPr>
          <w:rFonts w:asciiTheme="minorHAnsi" w:hAnsiTheme="minorHAnsi" w:cstheme="minorHAnsi"/>
        </w:rPr>
        <w:t xml:space="preserve"> a)</w:t>
      </w:r>
      <w:r w:rsidR="00575382" w:rsidRPr="00C25E58">
        <w:rPr>
          <w:rFonts w:asciiTheme="minorHAnsi" w:hAnsiTheme="minorHAnsi" w:cstheme="minorHAnsi"/>
        </w:rPr>
        <w:t xml:space="preserve"> </w:t>
      </w:r>
      <w:r w:rsidR="00A157CC" w:rsidRPr="00C25E58">
        <w:rPr>
          <w:rFonts w:asciiTheme="minorHAnsi" w:hAnsiTheme="minorHAnsi" w:cstheme="minorHAnsi"/>
        </w:rPr>
        <w:t>SCM</w:t>
      </w:r>
      <w:r w:rsidR="00F43D61" w:rsidRPr="00C25E58">
        <w:rPr>
          <w:rFonts w:asciiTheme="minorHAnsi" w:hAnsiTheme="minorHAnsi" w:cstheme="minorHAnsi"/>
        </w:rPr>
        <w:t xml:space="preserve"> zajišťuje zařazeným sportovcům periodickou tělovýchovně-</w:t>
      </w:r>
      <w:r w:rsidR="00575382" w:rsidRPr="00C25E58">
        <w:rPr>
          <w:rFonts w:asciiTheme="minorHAnsi" w:hAnsiTheme="minorHAnsi" w:cstheme="minorHAnsi"/>
        </w:rPr>
        <w:t>lékařskou</w:t>
      </w:r>
      <w:r w:rsidR="00DB65C0">
        <w:rPr>
          <w:rFonts w:asciiTheme="minorHAnsi" w:hAnsiTheme="minorHAnsi" w:cstheme="minorHAnsi"/>
        </w:rPr>
        <w:t xml:space="preserve"> prohlídku</w:t>
      </w:r>
    </w:p>
    <w:p w14:paraId="2A131FFE" w14:textId="500B37CC" w:rsidR="00F43D61" w:rsidRPr="00C25E58" w:rsidRDefault="00A157CC" w:rsidP="00A157CC">
      <w:pPr>
        <w:spacing w:before="120"/>
        <w:jc w:val="both"/>
        <w:rPr>
          <w:rFonts w:asciiTheme="minorHAnsi" w:hAnsiTheme="minorHAnsi" w:cstheme="minorHAnsi"/>
        </w:rPr>
      </w:pPr>
      <w:r w:rsidRPr="00C25E58">
        <w:rPr>
          <w:rFonts w:asciiTheme="minorHAnsi" w:hAnsiTheme="minorHAnsi" w:cstheme="minorHAnsi"/>
        </w:rPr>
        <w:t xml:space="preserve">           b)</w:t>
      </w:r>
      <w:r w:rsidR="00575382" w:rsidRPr="00C25E58">
        <w:rPr>
          <w:rFonts w:asciiTheme="minorHAnsi" w:hAnsiTheme="minorHAnsi" w:cstheme="minorHAnsi"/>
        </w:rPr>
        <w:t xml:space="preserve"> </w:t>
      </w:r>
      <w:r w:rsidRPr="00C25E58">
        <w:rPr>
          <w:rFonts w:asciiTheme="minorHAnsi" w:hAnsiTheme="minorHAnsi" w:cstheme="minorHAnsi"/>
        </w:rPr>
        <w:t>SCM</w:t>
      </w:r>
      <w:r w:rsidR="00F43D61" w:rsidRPr="00C25E58">
        <w:rPr>
          <w:rFonts w:asciiTheme="minorHAnsi" w:hAnsiTheme="minorHAnsi" w:cstheme="minorHAnsi"/>
        </w:rPr>
        <w:t xml:space="preserve"> </w:t>
      </w:r>
      <w:r w:rsidR="00741BCC" w:rsidRPr="00C25E58">
        <w:rPr>
          <w:rFonts w:asciiTheme="minorHAnsi" w:hAnsiTheme="minorHAnsi" w:cstheme="minorHAnsi"/>
        </w:rPr>
        <w:t>zajišťuje pro sportovce fyzioterapeutické služby a regeneraci</w:t>
      </w:r>
      <w:r w:rsidR="00F43D61" w:rsidRPr="00C25E58">
        <w:rPr>
          <w:rFonts w:asciiTheme="minorHAnsi" w:hAnsiTheme="minorHAnsi" w:cstheme="minorHAnsi"/>
        </w:rPr>
        <w:t>.</w:t>
      </w:r>
    </w:p>
    <w:p w14:paraId="50A040D2" w14:textId="61B7D76A" w:rsidR="00F43400" w:rsidRPr="00C25E58" w:rsidRDefault="00F43400" w:rsidP="00575382">
      <w:pPr>
        <w:pStyle w:val="Nadpis2"/>
        <w:spacing w:before="0" w:after="0"/>
        <w:jc w:val="center"/>
        <w:rPr>
          <w:rFonts w:asciiTheme="minorHAnsi" w:hAnsiTheme="minorHAnsi" w:cstheme="minorHAnsi"/>
          <w:i w:val="0"/>
        </w:rPr>
      </w:pPr>
      <w:r w:rsidRPr="00C25E58">
        <w:rPr>
          <w:rFonts w:asciiTheme="minorHAnsi" w:hAnsiTheme="minorHAnsi" w:cstheme="minorHAnsi"/>
          <w:i w:val="0"/>
        </w:rPr>
        <w:lastRenderedPageBreak/>
        <w:t>Článek IV – Ekonomické podmínky</w:t>
      </w:r>
    </w:p>
    <w:p w14:paraId="2EE3A8AF" w14:textId="77777777" w:rsidR="00575382" w:rsidRPr="00C25E58" w:rsidRDefault="00575382" w:rsidP="00F43400">
      <w:pPr>
        <w:pStyle w:val="Nadpis5"/>
        <w:spacing w:before="0"/>
        <w:rPr>
          <w:rFonts w:asciiTheme="minorHAnsi" w:hAnsiTheme="minorHAnsi" w:cstheme="minorHAnsi"/>
          <w:i/>
          <w:color w:val="auto"/>
        </w:rPr>
      </w:pPr>
    </w:p>
    <w:p w14:paraId="6ECB06BB" w14:textId="3115FD3E" w:rsidR="00F43400" w:rsidRDefault="00F43400" w:rsidP="00F43400">
      <w:pPr>
        <w:pStyle w:val="Nadpis5"/>
        <w:spacing w:before="0"/>
        <w:rPr>
          <w:rFonts w:asciiTheme="minorHAnsi" w:hAnsiTheme="minorHAnsi" w:cstheme="minorHAnsi"/>
          <w:b/>
          <w:color w:val="auto"/>
        </w:rPr>
      </w:pPr>
      <w:r w:rsidRPr="00C25E58">
        <w:rPr>
          <w:rFonts w:asciiTheme="minorHAnsi" w:hAnsiTheme="minorHAnsi" w:cstheme="minorHAnsi"/>
          <w:b/>
          <w:color w:val="auto"/>
        </w:rPr>
        <w:t>A. Základní ustanovení</w:t>
      </w:r>
      <w:r w:rsidR="00DB65C0">
        <w:rPr>
          <w:rFonts w:asciiTheme="minorHAnsi" w:hAnsiTheme="minorHAnsi" w:cstheme="minorHAnsi"/>
          <w:b/>
          <w:color w:val="auto"/>
        </w:rPr>
        <w:t>:</w:t>
      </w:r>
      <w:r w:rsidRPr="00C25E58">
        <w:rPr>
          <w:rFonts w:asciiTheme="minorHAnsi" w:hAnsiTheme="minorHAnsi" w:cstheme="minorHAnsi"/>
          <w:b/>
          <w:color w:val="auto"/>
        </w:rPr>
        <w:t xml:space="preserve"> </w:t>
      </w:r>
    </w:p>
    <w:p w14:paraId="4CDB560E" w14:textId="77777777" w:rsidR="003D3A23" w:rsidRPr="003D3A23" w:rsidRDefault="003D3A23" w:rsidP="003D3A23"/>
    <w:p w14:paraId="10C86122" w14:textId="2822AC76" w:rsidR="00B0347F" w:rsidRPr="00E22CDF" w:rsidRDefault="00925A08" w:rsidP="00F95BCC">
      <w:pPr>
        <w:numPr>
          <w:ilvl w:val="0"/>
          <w:numId w:val="3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E22CDF">
        <w:rPr>
          <w:rFonts w:asciiTheme="minorHAnsi" w:hAnsiTheme="minorHAnsi" w:cstheme="minorHAnsi"/>
        </w:rPr>
        <w:t>Finanční p</w:t>
      </w:r>
      <w:r w:rsidR="00B0347F" w:rsidRPr="00E22CDF">
        <w:rPr>
          <w:rFonts w:asciiTheme="minorHAnsi" w:hAnsiTheme="minorHAnsi" w:cstheme="minorHAnsi"/>
        </w:rPr>
        <w:t>říspěvek</w:t>
      </w:r>
      <w:r w:rsidR="00A974CA" w:rsidRPr="00E22CDF">
        <w:rPr>
          <w:rFonts w:asciiTheme="minorHAnsi" w:hAnsiTheme="minorHAnsi" w:cstheme="minorHAnsi"/>
        </w:rPr>
        <w:t xml:space="preserve"> se poskytuje NNO</w:t>
      </w:r>
      <w:r w:rsidR="00F43400" w:rsidRPr="00E22CDF">
        <w:rPr>
          <w:rFonts w:asciiTheme="minorHAnsi" w:hAnsiTheme="minorHAnsi" w:cstheme="minorHAnsi"/>
        </w:rPr>
        <w:t xml:space="preserve"> na základě jeho žádosti a předložení potřebných podkladů k u</w:t>
      </w:r>
      <w:r w:rsidR="00FC4A0A" w:rsidRPr="00E22CDF">
        <w:rPr>
          <w:rFonts w:asciiTheme="minorHAnsi" w:hAnsiTheme="minorHAnsi" w:cstheme="minorHAnsi"/>
        </w:rPr>
        <w:t xml:space="preserve">rčení výše finančního příspěvku pro </w:t>
      </w:r>
      <w:r w:rsidR="003E306B" w:rsidRPr="00E22CDF">
        <w:rPr>
          <w:rFonts w:asciiTheme="minorHAnsi" w:hAnsiTheme="minorHAnsi" w:cstheme="minorHAnsi"/>
        </w:rPr>
        <w:t xml:space="preserve">dané </w:t>
      </w:r>
      <w:r w:rsidR="00FC4A0A" w:rsidRPr="00E22CDF">
        <w:rPr>
          <w:rFonts w:asciiTheme="minorHAnsi" w:hAnsiTheme="minorHAnsi" w:cstheme="minorHAnsi"/>
        </w:rPr>
        <w:t>sportovního odvětví</w:t>
      </w:r>
      <w:r w:rsidR="00541820" w:rsidRPr="00E22CDF">
        <w:rPr>
          <w:rFonts w:asciiTheme="minorHAnsi" w:hAnsiTheme="minorHAnsi" w:cstheme="minorHAnsi"/>
        </w:rPr>
        <w:t xml:space="preserve">.  </w:t>
      </w:r>
    </w:p>
    <w:p w14:paraId="49FF8792" w14:textId="7796AC73" w:rsidR="003D3A23" w:rsidRPr="00E22CDF" w:rsidRDefault="00B0347F" w:rsidP="00862F33">
      <w:pPr>
        <w:numPr>
          <w:ilvl w:val="0"/>
          <w:numId w:val="3"/>
        </w:numPr>
        <w:spacing w:before="120"/>
        <w:ind w:left="714" w:hanging="357"/>
        <w:jc w:val="both"/>
      </w:pPr>
      <w:r w:rsidRPr="00E22CDF">
        <w:rPr>
          <w:rFonts w:asciiTheme="minorHAnsi" w:hAnsiTheme="minorHAnsi" w:cstheme="minorHAnsi"/>
        </w:rPr>
        <w:t xml:space="preserve">Finanční příspěvek </w:t>
      </w:r>
      <w:r w:rsidR="003D3A23" w:rsidRPr="00E22CDF">
        <w:rPr>
          <w:rFonts w:asciiTheme="minorHAnsi" w:hAnsiTheme="minorHAnsi" w:cstheme="minorHAnsi"/>
        </w:rPr>
        <w:t xml:space="preserve">bude poskytován </w:t>
      </w:r>
      <w:r w:rsidR="00707A22" w:rsidRPr="00E22CDF">
        <w:rPr>
          <w:rFonts w:asciiTheme="minorHAnsi" w:hAnsiTheme="minorHAnsi" w:cstheme="minorHAnsi"/>
        </w:rPr>
        <w:t>přímo NNO</w:t>
      </w:r>
      <w:r w:rsidR="00862F33" w:rsidRPr="00E22CDF">
        <w:rPr>
          <w:rFonts w:asciiTheme="minorHAnsi" w:hAnsiTheme="minorHAnsi" w:cstheme="minorHAnsi"/>
        </w:rPr>
        <w:t xml:space="preserve"> zřizující</w:t>
      </w:r>
      <w:r w:rsidR="00C21271" w:rsidRPr="00E22CDF">
        <w:rPr>
          <w:rFonts w:asciiTheme="minorHAnsi" w:hAnsiTheme="minorHAnsi" w:cstheme="minorHAnsi"/>
        </w:rPr>
        <w:t>mu</w:t>
      </w:r>
      <w:r w:rsidR="00862F33" w:rsidRPr="00E22CDF">
        <w:rPr>
          <w:rFonts w:asciiTheme="minorHAnsi" w:hAnsiTheme="minorHAnsi" w:cstheme="minorHAnsi"/>
        </w:rPr>
        <w:t xml:space="preserve"> SCM,</w:t>
      </w:r>
      <w:r w:rsidR="004D1BE2" w:rsidRPr="00E22CDF">
        <w:rPr>
          <w:rFonts w:asciiTheme="minorHAnsi" w:hAnsiTheme="minorHAnsi" w:cstheme="minorHAnsi"/>
        </w:rPr>
        <w:t xml:space="preserve"> v případě přerozdělení finančního příspěvku</w:t>
      </w:r>
      <w:r w:rsidR="00862F33" w:rsidRPr="00E22CDF">
        <w:rPr>
          <w:rFonts w:asciiTheme="minorHAnsi" w:hAnsiTheme="minorHAnsi" w:cstheme="minorHAnsi"/>
        </w:rPr>
        <w:t xml:space="preserve"> </w:t>
      </w:r>
      <w:r w:rsidR="004D1BE2" w:rsidRPr="00E22CDF">
        <w:rPr>
          <w:rFonts w:asciiTheme="minorHAnsi" w:hAnsiTheme="minorHAnsi" w:cstheme="minorHAnsi"/>
        </w:rPr>
        <w:t>na organizační jednotky SCM, uvedené v</w:t>
      </w:r>
      <w:r w:rsidR="00541820" w:rsidRPr="00E22CDF">
        <w:rPr>
          <w:rFonts w:asciiTheme="minorHAnsi" w:hAnsiTheme="minorHAnsi" w:cstheme="minorHAnsi"/>
        </w:rPr>
        <w:t> </w:t>
      </w:r>
      <w:r w:rsidR="004D1BE2" w:rsidRPr="00E22CDF">
        <w:rPr>
          <w:rFonts w:asciiTheme="minorHAnsi" w:hAnsiTheme="minorHAnsi" w:cstheme="minorHAnsi"/>
        </w:rPr>
        <w:t>organ</w:t>
      </w:r>
      <w:r w:rsidR="00541820" w:rsidRPr="00E22CDF">
        <w:rPr>
          <w:rFonts w:asciiTheme="minorHAnsi" w:hAnsiTheme="minorHAnsi" w:cstheme="minorHAnsi"/>
        </w:rPr>
        <w:t xml:space="preserve">izační struktuře SCM, předkládá a zodpovídá za vyúčtování </w:t>
      </w:r>
      <w:r w:rsidR="00E802D7" w:rsidRPr="00E22CDF">
        <w:rPr>
          <w:rFonts w:asciiTheme="minorHAnsi" w:hAnsiTheme="minorHAnsi" w:cstheme="minorHAnsi"/>
        </w:rPr>
        <w:t xml:space="preserve">zřizovatelská </w:t>
      </w:r>
      <w:r w:rsidR="00541820" w:rsidRPr="00E22CDF">
        <w:rPr>
          <w:rFonts w:asciiTheme="minorHAnsi" w:hAnsiTheme="minorHAnsi" w:cstheme="minorHAnsi"/>
        </w:rPr>
        <w:t>NNO</w:t>
      </w:r>
      <w:r w:rsidR="00E802D7" w:rsidRPr="00E22CDF">
        <w:rPr>
          <w:rFonts w:asciiTheme="minorHAnsi" w:hAnsiTheme="minorHAnsi" w:cstheme="minorHAnsi"/>
        </w:rPr>
        <w:t>.</w:t>
      </w:r>
    </w:p>
    <w:p w14:paraId="2C9E24D1" w14:textId="6F05CE4E" w:rsidR="003E306B" w:rsidRPr="00DB65C0" w:rsidRDefault="003E306B" w:rsidP="003E306B">
      <w:pPr>
        <w:numPr>
          <w:ilvl w:val="0"/>
          <w:numId w:val="3"/>
        </w:numPr>
        <w:spacing w:before="120"/>
        <w:ind w:left="714" w:hanging="357"/>
        <w:jc w:val="both"/>
        <w:rPr>
          <w:rFonts w:asciiTheme="minorHAnsi" w:hAnsiTheme="minorHAnsi" w:cstheme="minorHAnsi"/>
          <w:color w:val="000000" w:themeColor="text1"/>
        </w:rPr>
      </w:pPr>
      <w:r w:rsidRPr="00DB65C0">
        <w:rPr>
          <w:rFonts w:asciiTheme="minorHAnsi" w:hAnsiTheme="minorHAnsi" w:cstheme="minorHAnsi"/>
          <w:color w:val="000000" w:themeColor="text1"/>
        </w:rPr>
        <w:t>V případě, že je do SC</w:t>
      </w:r>
      <w:r w:rsidR="008126D7">
        <w:rPr>
          <w:rFonts w:asciiTheme="minorHAnsi" w:hAnsiTheme="minorHAnsi" w:cstheme="minorHAnsi"/>
          <w:color w:val="000000" w:themeColor="text1"/>
        </w:rPr>
        <w:t>M</w:t>
      </w:r>
      <w:r w:rsidRPr="00DB65C0">
        <w:rPr>
          <w:rFonts w:asciiTheme="minorHAnsi" w:hAnsiTheme="minorHAnsi" w:cstheme="minorHAnsi"/>
          <w:color w:val="000000" w:themeColor="text1"/>
        </w:rPr>
        <w:t xml:space="preserve"> zařazen vrcholový sportovec, který je podporován z dotačního programu  MŠMT</w:t>
      </w:r>
      <w:r>
        <w:rPr>
          <w:rFonts w:asciiTheme="minorHAnsi" w:hAnsiTheme="minorHAnsi" w:cstheme="minorHAnsi"/>
          <w:color w:val="000000" w:themeColor="text1"/>
        </w:rPr>
        <w:t>,</w:t>
      </w:r>
      <w:r w:rsidRPr="00DB65C0">
        <w:rPr>
          <w:rFonts w:asciiTheme="minorHAnsi" w:hAnsiTheme="minorHAnsi" w:cstheme="minorHAnsi"/>
          <w:color w:val="000000" w:themeColor="text1"/>
        </w:rPr>
        <w:t xml:space="preserve"> případně z dotačního programu  MV bude dotace limitována dle předložených finančních nákladů.</w:t>
      </w:r>
    </w:p>
    <w:p w14:paraId="326A7AD1" w14:textId="77777777" w:rsidR="003E306B" w:rsidRPr="00C25E58" w:rsidRDefault="003E306B" w:rsidP="003E306B">
      <w:pPr>
        <w:numPr>
          <w:ilvl w:val="0"/>
          <w:numId w:val="3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SCM</w:t>
      </w:r>
      <w:r w:rsidRPr="00C25E58">
        <w:rPr>
          <w:rFonts w:asciiTheme="minorHAnsi" w:hAnsiTheme="minorHAnsi" w:cstheme="minorHAnsi"/>
        </w:rPr>
        <w:t xml:space="preserve"> uzavírá se subjekty</w:t>
      </w:r>
      <w:r>
        <w:rPr>
          <w:rFonts w:asciiTheme="minorHAnsi" w:hAnsiTheme="minorHAnsi" w:cstheme="minorHAnsi"/>
        </w:rPr>
        <w:t>,</w:t>
      </w:r>
      <w:r w:rsidRPr="00C25E58">
        <w:rPr>
          <w:rFonts w:asciiTheme="minorHAnsi" w:hAnsiTheme="minorHAnsi" w:cstheme="minorHAnsi"/>
        </w:rPr>
        <w:t xml:space="preserve"> s kterými spolupracuje smlouvy o zajištění podmínek</w:t>
      </w:r>
      <w:r>
        <w:rPr>
          <w:rFonts w:asciiTheme="minorHAnsi" w:hAnsiTheme="minorHAnsi" w:cstheme="minorHAnsi"/>
        </w:rPr>
        <w:t xml:space="preserve"> pro činnost SC</w:t>
      </w:r>
      <w:r w:rsidRPr="00C25E58">
        <w:rPr>
          <w:rFonts w:asciiTheme="minorHAnsi" w:hAnsiTheme="minorHAnsi" w:cstheme="minorHAnsi"/>
        </w:rPr>
        <w:t>, zpravidla na jeden rok, s možností prodloužení.</w:t>
      </w:r>
    </w:p>
    <w:p w14:paraId="6A2EE167" w14:textId="238A2042" w:rsidR="003E306B" w:rsidRPr="00C25E58" w:rsidRDefault="003E306B" w:rsidP="003E306B">
      <w:pPr>
        <w:numPr>
          <w:ilvl w:val="0"/>
          <w:numId w:val="3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C25E58">
        <w:rPr>
          <w:rFonts w:asciiTheme="minorHAnsi" w:hAnsiTheme="minorHAnsi" w:cstheme="minorHAnsi"/>
        </w:rPr>
        <w:t>Nájemné tréninkových prostor lze zpravidla hradit v případě, že se jedná o tréninkové prostory mi</w:t>
      </w:r>
      <w:r>
        <w:rPr>
          <w:rFonts w:asciiTheme="minorHAnsi" w:hAnsiTheme="minorHAnsi" w:cstheme="minorHAnsi"/>
        </w:rPr>
        <w:t>mo klub či oddíl, u něhož je SCM</w:t>
      </w:r>
      <w:r w:rsidRPr="00C25E58">
        <w:rPr>
          <w:rFonts w:asciiTheme="minorHAnsi" w:hAnsiTheme="minorHAnsi" w:cstheme="minorHAnsi"/>
        </w:rPr>
        <w:t xml:space="preserve"> zřízeno.</w:t>
      </w:r>
    </w:p>
    <w:p w14:paraId="1599A141" w14:textId="77777777" w:rsidR="003E306B" w:rsidRPr="00C25E58" w:rsidRDefault="003E306B" w:rsidP="003E306B">
      <w:pPr>
        <w:numPr>
          <w:ilvl w:val="0"/>
          <w:numId w:val="3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C25E58">
        <w:rPr>
          <w:rFonts w:asciiTheme="minorHAnsi" w:hAnsiTheme="minorHAnsi" w:cstheme="minorHAnsi"/>
        </w:rPr>
        <w:t>Neinvestiční majetek poří</w:t>
      </w:r>
      <w:r>
        <w:rPr>
          <w:rFonts w:asciiTheme="minorHAnsi" w:hAnsiTheme="minorHAnsi" w:cstheme="minorHAnsi"/>
        </w:rPr>
        <w:t>zený z prostředků na činnost SCM</w:t>
      </w:r>
      <w:r w:rsidRPr="00C25E58">
        <w:rPr>
          <w:rFonts w:asciiTheme="minorHAnsi" w:hAnsiTheme="minorHAnsi" w:cstheme="minorHAnsi"/>
        </w:rPr>
        <w:t xml:space="preserve"> je majetkem tělovýchovné jednoty, klubu, oddílu, případně sportovního svazu po celou dobu trvání činnosti SCM. Evidován je na evidenčních kartách a zapůjčován výhradně členům centra.</w:t>
      </w:r>
    </w:p>
    <w:p w14:paraId="4634E8A4" w14:textId="27576064" w:rsidR="003E306B" w:rsidRPr="00C25E58" w:rsidRDefault="003E306B" w:rsidP="003E306B">
      <w:pPr>
        <w:numPr>
          <w:ilvl w:val="0"/>
          <w:numId w:val="3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C25E58">
        <w:rPr>
          <w:rFonts w:asciiTheme="minorHAnsi" w:hAnsiTheme="minorHAnsi" w:cstheme="minorHAnsi"/>
        </w:rPr>
        <w:t xml:space="preserve">Využití finančních prostředků poskytovaných </w:t>
      </w:r>
      <w:r w:rsidR="008126D7">
        <w:rPr>
          <w:rFonts w:asciiTheme="minorHAnsi" w:hAnsiTheme="minorHAnsi" w:cstheme="minorHAnsi"/>
        </w:rPr>
        <w:t>z rozpočtu Středočeského kraje SCM</w:t>
      </w:r>
      <w:r w:rsidRPr="00C25E58">
        <w:rPr>
          <w:rFonts w:asciiTheme="minorHAnsi" w:hAnsiTheme="minorHAnsi" w:cstheme="minorHAnsi"/>
        </w:rPr>
        <w:t xml:space="preserve"> je kontrolováno příslušnými krajskými kontrolními orgány a pověřenými pracovníky Středočeského kraje.</w:t>
      </w:r>
    </w:p>
    <w:p w14:paraId="4D707323" w14:textId="77777777" w:rsidR="003E306B" w:rsidRPr="00E22CDF" w:rsidRDefault="003E306B" w:rsidP="003E306B">
      <w:pPr>
        <w:numPr>
          <w:ilvl w:val="0"/>
          <w:numId w:val="3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E22CDF">
        <w:rPr>
          <w:rFonts w:asciiTheme="minorHAnsi" w:hAnsiTheme="minorHAnsi" w:cstheme="minorHAnsi"/>
        </w:rPr>
        <w:t>Pokud NNO nepožádá o dotaci v termínu, který stanoví Středočeský kraj, včetně předložení požadované dokumentace, jeho žádost nebude akceptována.</w:t>
      </w:r>
    </w:p>
    <w:p w14:paraId="40301F35" w14:textId="77777777" w:rsidR="003E306B" w:rsidRPr="003E306B" w:rsidRDefault="003E306B" w:rsidP="003E306B">
      <w:pPr>
        <w:spacing w:before="120"/>
        <w:ind w:left="714"/>
        <w:jc w:val="both"/>
        <w:rPr>
          <w:rFonts w:asciiTheme="minorHAnsi" w:hAnsiTheme="minorHAnsi" w:cstheme="minorHAnsi"/>
          <w:color w:val="FF0000"/>
        </w:rPr>
      </w:pPr>
    </w:p>
    <w:p w14:paraId="532A751A" w14:textId="3D779EDB" w:rsidR="00F43400" w:rsidRPr="00DB65C0" w:rsidRDefault="00F94E11" w:rsidP="00F43400">
      <w:pPr>
        <w:pStyle w:val="Nadpis5"/>
        <w:spacing w:before="120"/>
        <w:rPr>
          <w:rFonts w:asciiTheme="minorHAnsi" w:hAnsiTheme="minorHAnsi" w:cstheme="minorHAnsi"/>
          <w:b/>
          <w:color w:val="auto"/>
        </w:rPr>
      </w:pPr>
      <w:r w:rsidRPr="00DB65C0">
        <w:rPr>
          <w:rFonts w:asciiTheme="minorHAnsi" w:hAnsiTheme="minorHAnsi" w:cstheme="minorHAnsi"/>
          <w:b/>
          <w:color w:val="auto"/>
        </w:rPr>
        <w:t>B</w:t>
      </w:r>
      <w:r w:rsidR="00F43400" w:rsidRPr="00DB65C0">
        <w:rPr>
          <w:rFonts w:asciiTheme="minorHAnsi" w:hAnsiTheme="minorHAnsi" w:cstheme="minorHAnsi"/>
          <w:b/>
          <w:color w:val="auto"/>
        </w:rPr>
        <w:t>. Účelové využití</w:t>
      </w:r>
      <w:r w:rsidR="00DB65C0" w:rsidRPr="00DB65C0">
        <w:rPr>
          <w:rFonts w:asciiTheme="minorHAnsi" w:hAnsiTheme="minorHAnsi" w:cstheme="minorHAnsi"/>
          <w:b/>
          <w:color w:val="auto"/>
        </w:rPr>
        <w:t>:</w:t>
      </w:r>
    </w:p>
    <w:p w14:paraId="1EDB4E60" w14:textId="77777777" w:rsidR="00F43400" w:rsidRPr="00DB65C0" w:rsidRDefault="00F43400" w:rsidP="00F43400">
      <w:pPr>
        <w:jc w:val="both"/>
        <w:rPr>
          <w:rFonts w:asciiTheme="minorHAnsi" w:hAnsiTheme="minorHAnsi"/>
        </w:rPr>
      </w:pPr>
    </w:p>
    <w:p w14:paraId="5E5A69E0" w14:textId="5E0BA2EB" w:rsidR="00F43400" w:rsidRPr="00DB65C0" w:rsidRDefault="007726B3" w:rsidP="004F0A35">
      <w:pPr>
        <w:pStyle w:val="Odstavecseseznamem"/>
        <w:numPr>
          <w:ilvl w:val="0"/>
          <w:numId w:val="8"/>
        </w:numPr>
        <w:tabs>
          <w:tab w:val="left" w:pos="709"/>
        </w:tabs>
        <w:jc w:val="both"/>
        <w:rPr>
          <w:rFonts w:cs="Times New Roman"/>
          <w:b/>
          <w:sz w:val="24"/>
          <w:szCs w:val="24"/>
        </w:rPr>
      </w:pPr>
      <w:r w:rsidRPr="00DB65C0">
        <w:rPr>
          <w:rFonts w:cs="Times New Roman"/>
          <w:b/>
          <w:sz w:val="24"/>
          <w:szCs w:val="24"/>
        </w:rPr>
        <w:t>SC</w:t>
      </w:r>
      <w:r w:rsidR="004D1BE2">
        <w:rPr>
          <w:rFonts w:cs="Times New Roman"/>
          <w:b/>
          <w:sz w:val="24"/>
          <w:szCs w:val="24"/>
        </w:rPr>
        <w:t>M</w:t>
      </w:r>
      <w:r w:rsidR="00F43400" w:rsidRPr="00DB65C0">
        <w:rPr>
          <w:rFonts w:cs="Times New Roman"/>
          <w:b/>
          <w:sz w:val="24"/>
          <w:szCs w:val="24"/>
        </w:rPr>
        <w:t xml:space="preserve"> může dotaci použít pouze na:</w:t>
      </w:r>
    </w:p>
    <w:p w14:paraId="4D9CAEA2" w14:textId="77777777" w:rsidR="00F43400" w:rsidRDefault="00F43400" w:rsidP="004F0A35">
      <w:pPr>
        <w:pStyle w:val="Zkladntextodsazen"/>
        <w:numPr>
          <w:ilvl w:val="0"/>
          <w:numId w:val="4"/>
        </w:numPr>
        <w:tabs>
          <w:tab w:val="left" w:pos="851"/>
          <w:tab w:val="num" w:pos="1134"/>
        </w:tabs>
        <w:spacing w:before="120" w:after="0"/>
        <w:ind w:left="1508" w:hanging="425"/>
        <w:jc w:val="both"/>
        <w:rPr>
          <w:rFonts w:asciiTheme="minorHAnsi" w:hAnsiTheme="minorHAnsi"/>
        </w:rPr>
      </w:pPr>
      <w:r w:rsidRPr="00DB65C0">
        <w:rPr>
          <w:rFonts w:asciiTheme="minorHAnsi" w:hAnsiTheme="minorHAnsi"/>
        </w:rPr>
        <w:t>sportovní přípravu sportovců a</w:t>
      </w:r>
      <w:r w:rsidR="004F0A35" w:rsidRPr="00DB65C0">
        <w:rPr>
          <w:rFonts w:asciiTheme="minorHAnsi" w:hAnsiTheme="minorHAnsi"/>
        </w:rPr>
        <w:t xml:space="preserve"> zabezpečení</w:t>
      </w:r>
      <w:r w:rsidRPr="00DB65C0">
        <w:rPr>
          <w:rFonts w:asciiTheme="minorHAnsi" w:hAnsiTheme="minorHAnsi"/>
        </w:rPr>
        <w:t xml:space="preserve"> členů realizačního týmu, včetně </w:t>
      </w:r>
      <w:r w:rsidR="0025707A" w:rsidRPr="00DB65C0">
        <w:rPr>
          <w:rFonts w:asciiTheme="minorHAnsi" w:hAnsiTheme="minorHAnsi"/>
        </w:rPr>
        <w:t xml:space="preserve">účasti na domácích i zahraničních soutěžích </w:t>
      </w:r>
      <w:r w:rsidRPr="00DB65C0">
        <w:rPr>
          <w:rFonts w:asciiTheme="minorHAnsi" w:hAnsiTheme="minorHAnsi"/>
        </w:rPr>
        <w:t xml:space="preserve">(náklady na soustředění a přípravné akce, na trenérské, zdravotní, metodické a technické, servisní zabezpečení, vybavení sportovními potřebami neinvestičního charakteru, nájemné prostor pro </w:t>
      </w:r>
      <w:r w:rsidR="004F0A35" w:rsidRPr="00DB65C0">
        <w:rPr>
          <w:rFonts w:asciiTheme="minorHAnsi" w:hAnsiTheme="minorHAnsi"/>
        </w:rPr>
        <w:t>zabezpečení sportovní přípravy,</w:t>
      </w:r>
    </w:p>
    <w:p w14:paraId="088CCC29" w14:textId="77777777" w:rsidR="00E914AB" w:rsidRPr="00DB65C0" w:rsidRDefault="00E914AB" w:rsidP="00E914AB">
      <w:pPr>
        <w:pStyle w:val="Zkladntextodsazen"/>
        <w:tabs>
          <w:tab w:val="left" w:pos="851"/>
        </w:tabs>
        <w:spacing w:before="120" w:after="0"/>
        <w:jc w:val="both"/>
        <w:rPr>
          <w:rFonts w:asciiTheme="minorHAnsi" w:hAnsiTheme="minorHAnsi"/>
        </w:rPr>
      </w:pPr>
    </w:p>
    <w:p w14:paraId="0EE46B26" w14:textId="47FBA4F9" w:rsidR="00F43400" w:rsidRDefault="00F43400" w:rsidP="004F0A35">
      <w:pPr>
        <w:numPr>
          <w:ilvl w:val="0"/>
          <w:numId w:val="4"/>
        </w:numPr>
        <w:tabs>
          <w:tab w:val="num" w:pos="1134"/>
        </w:tabs>
        <w:spacing w:before="60"/>
        <w:ind w:left="1508" w:hanging="425"/>
        <w:jc w:val="both"/>
        <w:rPr>
          <w:rFonts w:asciiTheme="minorHAnsi" w:hAnsiTheme="minorHAnsi"/>
        </w:rPr>
      </w:pPr>
      <w:r w:rsidRPr="00DB65C0">
        <w:rPr>
          <w:rFonts w:asciiTheme="minorHAnsi" w:hAnsiTheme="minorHAnsi"/>
        </w:rPr>
        <w:t xml:space="preserve">zabezpečení sportovců, trenérů a členů realizačního týmu (cestovné, víza, náklady na dopravu osob a materiálu, ubytování, stravování, včetně nákladů na zkvalitnění stravy, </w:t>
      </w:r>
      <w:r w:rsidR="00F94E11" w:rsidRPr="00DB65C0">
        <w:rPr>
          <w:rFonts w:asciiTheme="minorHAnsi" w:hAnsiTheme="minorHAnsi"/>
        </w:rPr>
        <w:t>dále služby),</w:t>
      </w:r>
      <w:r w:rsidRPr="00DB65C0">
        <w:rPr>
          <w:rFonts w:asciiTheme="minorHAnsi" w:hAnsiTheme="minorHAnsi"/>
        </w:rPr>
        <w:t xml:space="preserve"> pojištění odpovědnosti, standardní úrazové, léčebné náklady v zahraničí, cestovní</w:t>
      </w:r>
      <w:r w:rsidR="00E27BED">
        <w:rPr>
          <w:rFonts w:asciiTheme="minorHAnsi" w:hAnsiTheme="minorHAnsi"/>
        </w:rPr>
        <w:t xml:space="preserve"> pojištění</w:t>
      </w:r>
      <w:r w:rsidRPr="00DB65C0">
        <w:rPr>
          <w:rFonts w:asciiTheme="minorHAnsi" w:hAnsiTheme="minorHAnsi"/>
        </w:rPr>
        <w:t>, včetně pojištění sportovního materiálu,</w:t>
      </w:r>
    </w:p>
    <w:p w14:paraId="1C80E670" w14:textId="77777777" w:rsidR="00E914AB" w:rsidRPr="00DB65C0" w:rsidRDefault="00E914AB" w:rsidP="00E914AB">
      <w:pPr>
        <w:spacing w:before="60"/>
        <w:jc w:val="both"/>
        <w:rPr>
          <w:rFonts w:asciiTheme="minorHAnsi" w:hAnsiTheme="minorHAnsi"/>
        </w:rPr>
      </w:pPr>
    </w:p>
    <w:p w14:paraId="59A56075" w14:textId="4C1BFF66" w:rsidR="00DB65C0" w:rsidRPr="00D576C2" w:rsidRDefault="00F43400" w:rsidP="000B2877">
      <w:pPr>
        <w:numPr>
          <w:ilvl w:val="0"/>
          <w:numId w:val="4"/>
        </w:numPr>
        <w:tabs>
          <w:tab w:val="left" w:pos="851"/>
          <w:tab w:val="num" w:pos="1134"/>
        </w:tabs>
        <w:spacing w:before="60"/>
        <w:ind w:left="1508" w:hanging="425"/>
        <w:jc w:val="both"/>
        <w:rPr>
          <w:rFonts w:asciiTheme="minorHAnsi" w:hAnsiTheme="minorHAnsi"/>
        </w:rPr>
      </w:pPr>
      <w:r w:rsidRPr="00E22CDF">
        <w:rPr>
          <w:rFonts w:asciiTheme="minorHAnsi" w:hAnsiTheme="minorHAnsi"/>
        </w:rPr>
        <w:t xml:space="preserve">mzdové náklady trenérů a členů realizačního týmu, včetně náhrady mezd a povinných odvodů zaměstnavatele, je možné čerpat </w:t>
      </w:r>
      <w:r w:rsidRPr="00E22CDF">
        <w:rPr>
          <w:rFonts w:asciiTheme="minorHAnsi" w:hAnsiTheme="minorHAnsi"/>
          <w:b/>
        </w:rPr>
        <w:t xml:space="preserve">do výše </w:t>
      </w:r>
      <w:r w:rsidR="001C60BD" w:rsidRPr="00E22CDF">
        <w:rPr>
          <w:rFonts w:asciiTheme="minorHAnsi" w:hAnsiTheme="minorHAnsi"/>
          <w:b/>
        </w:rPr>
        <w:t xml:space="preserve">50 </w:t>
      </w:r>
      <w:r w:rsidR="00EF120C" w:rsidRPr="00E22CDF">
        <w:rPr>
          <w:rFonts w:asciiTheme="minorHAnsi" w:hAnsiTheme="minorHAnsi"/>
          <w:b/>
        </w:rPr>
        <w:t xml:space="preserve">% </w:t>
      </w:r>
      <w:r w:rsidRPr="00E22CDF">
        <w:rPr>
          <w:rFonts w:asciiTheme="minorHAnsi" w:hAnsiTheme="minorHAnsi"/>
          <w:b/>
        </w:rPr>
        <w:t>celkového objemu</w:t>
      </w:r>
      <w:r w:rsidR="007726B3" w:rsidRPr="00E22CDF">
        <w:rPr>
          <w:rFonts w:asciiTheme="minorHAnsi" w:hAnsiTheme="minorHAnsi"/>
        </w:rPr>
        <w:t xml:space="preserve"> </w:t>
      </w:r>
      <w:r w:rsidRPr="00E22CDF">
        <w:rPr>
          <w:rFonts w:asciiTheme="minorHAnsi" w:hAnsiTheme="minorHAnsi"/>
        </w:rPr>
        <w:t xml:space="preserve">schválené dotace </w:t>
      </w:r>
      <w:r w:rsidR="00EF120C" w:rsidRPr="00E22CDF">
        <w:rPr>
          <w:rFonts w:asciiTheme="minorHAnsi" w:hAnsiTheme="minorHAnsi"/>
        </w:rPr>
        <w:t>pro SCM</w:t>
      </w:r>
      <w:r w:rsidR="00D576C2" w:rsidRPr="00E22CDF">
        <w:rPr>
          <w:rFonts w:asciiTheme="minorHAnsi" w:hAnsiTheme="minorHAnsi"/>
        </w:rPr>
        <w:t>.  O</w:t>
      </w:r>
      <w:r w:rsidR="00EC5729" w:rsidRPr="00E22CDF">
        <w:rPr>
          <w:rFonts w:asciiTheme="minorHAnsi" w:hAnsiTheme="minorHAnsi"/>
        </w:rPr>
        <w:t> případné</w:t>
      </w:r>
      <w:r w:rsidR="00D576C2" w:rsidRPr="00E22CDF">
        <w:rPr>
          <w:rFonts w:asciiTheme="minorHAnsi" w:hAnsiTheme="minorHAnsi"/>
        </w:rPr>
        <w:t>m</w:t>
      </w:r>
      <w:r w:rsidR="00EC5729" w:rsidRPr="00E22CDF">
        <w:rPr>
          <w:rFonts w:asciiTheme="minorHAnsi" w:hAnsiTheme="minorHAnsi"/>
        </w:rPr>
        <w:t xml:space="preserve"> navýšení </w:t>
      </w:r>
      <w:r w:rsidR="00D576C2" w:rsidRPr="00E22CDF">
        <w:rPr>
          <w:rFonts w:asciiTheme="minorHAnsi" w:hAnsiTheme="minorHAnsi"/>
        </w:rPr>
        <w:t xml:space="preserve">objemu </w:t>
      </w:r>
      <w:r w:rsidR="00EC5729" w:rsidRPr="00E22CDF">
        <w:rPr>
          <w:rFonts w:asciiTheme="minorHAnsi" w:hAnsiTheme="minorHAnsi"/>
        </w:rPr>
        <w:t xml:space="preserve">mzdových nákladů </w:t>
      </w:r>
      <w:r w:rsidR="00D576C2" w:rsidRPr="00E22CDF">
        <w:rPr>
          <w:rFonts w:asciiTheme="minorHAnsi" w:hAnsiTheme="minorHAnsi"/>
        </w:rPr>
        <w:t>SCM lze</w:t>
      </w:r>
      <w:r w:rsidR="00EC5729" w:rsidRPr="00E22CDF">
        <w:rPr>
          <w:rFonts w:asciiTheme="minorHAnsi" w:hAnsiTheme="minorHAnsi"/>
        </w:rPr>
        <w:t xml:space="preserve"> požádat </w:t>
      </w:r>
      <w:r w:rsidR="00D576C2" w:rsidRPr="00E22CDF">
        <w:rPr>
          <w:rFonts w:asciiTheme="minorHAnsi" w:hAnsiTheme="minorHAnsi"/>
        </w:rPr>
        <w:t xml:space="preserve">v </w:t>
      </w:r>
      <w:r w:rsidR="00D576C2" w:rsidRPr="00E22CDF">
        <w:rPr>
          <w:rFonts w:asciiTheme="minorHAnsi" w:hAnsiTheme="minorHAnsi" w:cstheme="minorHAnsi"/>
        </w:rPr>
        <w:t xml:space="preserve">Žádosti o poskytnutí individuální dotace SCM s uvedením </w:t>
      </w:r>
      <w:r w:rsidR="00D576C2" w:rsidRPr="00E22CDF">
        <w:rPr>
          <w:rFonts w:asciiTheme="minorHAnsi" w:hAnsiTheme="minorHAnsi" w:cstheme="minorHAnsi"/>
        </w:rPr>
        <w:lastRenderedPageBreak/>
        <w:t xml:space="preserve">důvodů navýšení, rozhodnutí </w:t>
      </w:r>
      <w:r w:rsidR="0090078A" w:rsidRPr="00E22CDF">
        <w:rPr>
          <w:rFonts w:asciiTheme="minorHAnsi" w:hAnsiTheme="minorHAnsi" w:cstheme="minorHAnsi"/>
        </w:rPr>
        <w:t xml:space="preserve">o případném navýšení objemu finančních prostředků </w:t>
      </w:r>
      <w:r w:rsidR="00D576C2" w:rsidRPr="00E22CDF">
        <w:rPr>
          <w:rFonts w:asciiTheme="minorHAnsi" w:hAnsiTheme="minorHAnsi" w:cstheme="minorHAnsi"/>
        </w:rPr>
        <w:t>je plně v kompetenci poskytovatele finanční dotace</w:t>
      </w:r>
      <w:r w:rsidR="00D576C2">
        <w:rPr>
          <w:rFonts w:asciiTheme="minorHAnsi" w:hAnsiTheme="minorHAnsi" w:cstheme="minorHAnsi"/>
          <w:color w:val="FF0000"/>
        </w:rPr>
        <w:t xml:space="preserve">. </w:t>
      </w:r>
    </w:p>
    <w:p w14:paraId="38724DF5" w14:textId="77777777" w:rsidR="00DB65C0" w:rsidRDefault="00DB65C0" w:rsidP="00DB65C0">
      <w:pPr>
        <w:tabs>
          <w:tab w:val="left" w:pos="851"/>
        </w:tabs>
        <w:spacing w:before="60"/>
        <w:ind w:left="1508"/>
        <w:jc w:val="both"/>
        <w:rPr>
          <w:rFonts w:asciiTheme="minorHAnsi" w:hAnsiTheme="minorHAnsi"/>
        </w:rPr>
      </w:pPr>
    </w:p>
    <w:p w14:paraId="574336FF" w14:textId="77777777" w:rsidR="00361B98" w:rsidRPr="00C25E58" w:rsidRDefault="00361B98" w:rsidP="00361B98">
      <w:pPr>
        <w:tabs>
          <w:tab w:val="left" w:pos="851"/>
        </w:tabs>
        <w:spacing w:before="60"/>
        <w:ind w:left="1134"/>
        <w:jc w:val="both"/>
      </w:pPr>
    </w:p>
    <w:p w14:paraId="48A1BC90" w14:textId="65F07554" w:rsidR="00497A56" w:rsidRPr="00DB65C0" w:rsidRDefault="007726B3" w:rsidP="004F0A35">
      <w:pPr>
        <w:pStyle w:val="Odstavecseseznamem"/>
        <w:numPr>
          <w:ilvl w:val="0"/>
          <w:numId w:val="8"/>
        </w:numPr>
        <w:tabs>
          <w:tab w:val="left" w:pos="709"/>
        </w:tabs>
        <w:jc w:val="both"/>
        <w:rPr>
          <w:rFonts w:cs="Times New Roman"/>
          <w:b/>
          <w:sz w:val="24"/>
          <w:szCs w:val="24"/>
        </w:rPr>
      </w:pPr>
      <w:r w:rsidRPr="00DB65C0">
        <w:rPr>
          <w:rFonts w:cs="Times New Roman"/>
          <w:b/>
          <w:sz w:val="24"/>
          <w:szCs w:val="24"/>
        </w:rPr>
        <w:t>SC</w:t>
      </w:r>
      <w:r w:rsidR="00D576C2">
        <w:rPr>
          <w:rFonts w:cs="Times New Roman"/>
          <w:b/>
          <w:sz w:val="24"/>
          <w:szCs w:val="24"/>
        </w:rPr>
        <w:t>M</w:t>
      </w:r>
      <w:r w:rsidR="00C86FE2" w:rsidRPr="00DB65C0">
        <w:rPr>
          <w:rFonts w:cs="Times New Roman"/>
          <w:b/>
          <w:sz w:val="24"/>
          <w:szCs w:val="24"/>
        </w:rPr>
        <w:t xml:space="preserve"> nesmí použít dotaci na</w:t>
      </w:r>
      <w:r w:rsidR="00C57AA2" w:rsidRPr="00DB65C0">
        <w:rPr>
          <w:rFonts w:cs="Times New Roman"/>
          <w:b/>
          <w:sz w:val="24"/>
          <w:szCs w:val="24"/>
        </w:rPr>
        <w:t xml:space="preserve">: </w:t>
      </w:r>
    </w:p>
    <w:p w14:paraId="0B5A49C7" w14:textId="77777777" w:rsidR="007726B3" w:rsidRPr="00DB65C0" w:rsidRDefault="007726B3" w:rsidP="007726B3">
      <w:pPr>
        <w:pStyle w:val="Odstavecseseznamem"/>
        <w:tabs>
          <w:tab w:val="left" w:pos="709"/>
        </w:tabs>
        <w:ind w:left="717"/>
        <w:jc w:val="both"/>
        <w:rPr>
          <w:rFonts w:cs="Times New Roman"/>
          <w:b/>
          <w:sz w:val="24"/>
          <w:szCs w:val="24"/>
        </w:rPr>
      </w:pPr>
    </w:p>
    <w:p w14:paraId="7FCBB7AD" w14:textId="0AF688D4" w:rsidR="00A11EA5" w:rsidRPr="00DB65C0" w:rsidRDefault="00A11EA5" w:rsidP="004F0A35">
      <w:pPr>
        <w:pStyle w:val="Odstavecseseznamem"/>
        <w:numPr>
          <w:ilvl w:val="1"/>
          <w:numId w:val="1"/>
        </w:numPr>
        <w:tabs>
          <w:tab w:val="clear" w:pos="1723"/>
          <w:tab w:val="left" w:pos="851"/>
          <w:tab w:val="num" w:pos="1440"/>
        </w:tabs>
        <w:spacing w:before="60"/>
        <w:ind w:left="1440"/>
        <w:jc w:val="both"/>
        <w:rPr>
          <w:rFonts w:cs="Times New Roman"/>
          <w:sz w:val="24"/>
          <w:szCs w:val="24"/>
        </w:rPr>
      </w:pPr>
      <w:r w:rsidRPr="00DB65C0">
        <w:rPr>
          <w:rFonts w:cs="Times New Roman"/>
          <w:sz w:val="24"/>
          <w:szCs w:val="24"/>
        </w:rPr>
        <w:t xml:space="preserve">úhradu výdajů na pořízení </w:t>
      </w:r>
      <w:r w:rsidR="002A3748">
        <w:rPr>
          <w:rFonts w:cs="Times New Roman"/>
          <w:sz w:val="24"/>
          <w:szCs w:val="24"/>
        </w:rPr>
        <w:t xml:space="preserve">investičního </w:t>
      </w:r>
      <w:r w:rsidRPr="00DB65C0">
        <w:rPr>
          <w:rFonts w:cs="Times New Roman"/>
          <w:sz w:val="24"/>
          <w:szCs w:val="24"/>
        </w:rPr>
        <w:t>hmotného, nehmotného a jiného majetku nebo technického</w:t>
      </w:r>
      <w:r w:rsidR="00DB65C0">
        <w:rPr>
          <w:rFonts w:cs="Times New Roman"/>
          <w:sz w:val="24"/>
          <w:szCs w:val="24"/>
        </w:rPr>
        <w:t xml:space="preserve"> </w:t>
      </w:r>
      <w:r w:rsidRPr="00DB65C0">
        <w:rPr>
          <w:rFonts w:cs="Times New Roman"/>
          <w:sz w:val="24"/>
          <w:szCs w:val="24"/>
        </w:rPr>
        <w:t>zhodnocení podle zákona o daních z příjmů nebo hmotného a nehmotného majetku nebo technického zhodnocení podle předpisů upravujících účetnictví,</w:t>
      </w:r>
    </w:p>
    <w:p w14:paraId="4552601C" w14:textId="77777777" w:rsidR="00A11EA5" w:rsidRPr="00DB65C0" w:rsidRDefault="00A11EA5" w:rsidP="00A11EA5">
      <w:pPr>
        <w:pStyle w:val="Odstavecseseznamem"/>
        <w:tabs>
          <w:tab w:val="left" w:pos="851"/>
        </w:tabs>
        <w:spacing w:before="60"/>
        <w:ind w:left="1440"/>
        <w:jc w:val="both"/>
        <w:rPr>
          <w:rFonts w:cs="Times New Roman"/>
          <w:sz w:val="24"/>
          <w:szCs w:val="24"/>
        </w:rPr>
      </w:pPr>
    </w:p>
    <w:p w14:paraId="043DDA2F" w14:textId="77777777" w:rsidR="00A11EA5" w:rsidRDefault="00A11EA5" w:rsidP="004F0A35">
      <w:pPr>
        <w:pStyle w:val="Odstavecseseznamem"/>
        <w:numPr>
          <w:ilvl w:val="1"/>
          <w:numId w:val="1"/>
        </w:numPr>
        <w:tabs>
          <w:tab w:val="clear" w:pos="1723"/>
          <w:tab w:val="left" w:pos="851"/>
          <w:tab w:val="num" w:pos="1440"/>
        </w:tabs>
        <w:spacing w:before="60"/>
        <w:ind w:left="1440"/>
        <w:jc w:val="both"/>
        <w:rPr>
          <w:rFonts w:cs="Times New Roman"/>
          <w:color w:val="000000"/>
          <w:sz w:val="24"/>
          <w:szCs w:val="24"/>
        </w:rPr>
      </w:pPr>
      <w:r w:rsidRPr="00DB65C0">
        <w:rPr>
          <w:rFonts w:cs="Times New Roman"/>
          <w:color w:val="000000"/>
          <w:sz w:val="24"/>
          <w:szCs w:val="24"/>
        </w:rPr>
        <w:t>úhradu výdajů na úhradu úroků, penále, srážek a dalších finančních postihů vč.</w:t>
      </w:r>
    </w:p>
    <w:p w14:paraId="53E7DF8A" w14:textId="07C26725" w:rsidR="00A11EA5" w:rsidRPr="00DB65C0" w:rsidRDefault="00E27BED" w:rsidP="00A11EA5">
      <w:pPr>
        <w:pStyle w:val="Odstavecseseznamem"/>
        <w:autoSpaceDE w:val="0"/>
        <w:autoSpaceDN w:val="0"/>
        <w:adjustRightInd w:val="0"/>
        <w:spacing w:after="27"/>
        <w:ind w:left="283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</w:t>
      </w:r>
      <w:r w:rsidR="00A11EA5" w:rsidRPr="00DB65C0">
        <w:rPr>
          <w:rFonts w:cs="Times New Roman"/>
          <w:color w:val="000000"/>
          <w:sz w:val="24"/>
          <w:szCs w:val="24"/>
        </w:rPr>
        <w:t xml:space="preserve">                  bankovních poplatků a úhradu daňového zatížení bez účelových nákladů,</w:t>
      </w:r>
    </w:p>
    <w:p w14:paraId="0177A041" w14:textId="77777777" w:rsidR="00A11EA5" w:rsidRPr="00DB65C0" w:rsidRDefault="00A11EA5" w:rsidP="00A11EA5">
      <w:pPr>
        <w:pStyle w:val="Odstavecseseznamem"/>
        <w:autoSpaceDE w:val="0"/>
        <w:autoSpaceDN w:val="0"/>
        <w:adjustRightInd w:val="0"/>
        <w:spacing w:after="27"/>
        <w:ind w:left="283"/>
        <w:rPr>
          <w:rFonts w:cs="Times New Roman"/>
          <w:color w:val="000000"/>
          <w:sz w:val="24"/>
          <w:szCs w:val="24"/>
        </w:rPr>
      </w:pPr>
    </w:p>
    <w:p w14:paraId="654B9F66" w14:textId="71425B3D" w:rsidR="00A11EA5" w:rsidRPr="00DB65C0" w:rsidRDefault="00A11EA5" w:rsidP="004F0A35">
      <w:pPr>
        <w:pStyle w:val="Odstavecseseznamem"/>
        <w:numPr>
          <w:ilvl w:val="1"/>
          <w:numId w:val="1"/>
        </w:numPr>
        <w:tabs>
          <w:tab w:val="clear" w:pos="1723"/>
          <w:tab w:val="num" w:pos="1440"/>
        </w:tabs>
        <w:autoSpaceDE w:val="0"/>
        <w:autoSpaceDN w:val="0"/>
        <w:adjustRightInd w:val="0"/>
        <w:spacing w:after="27"/>
        <w:ind w:left="1440"/>
        <w:rPr>
          <w:rFonts w:cs="Times New Roman"/>
          <w:color w:val="000000"/>
          <w:sz w:val="24"/>
          <w:szCs w:val="24"/>
        </w:rPr>
      </w:pPr>
      <w:r w:rsidRPr="00DB65C0">
        <w:rPr>
          <w:rFonts w:cs="Times New Roman"/>
          <w:color w:val="000000"/>
          <w:sz w:val="24"/>
          <w:szCs w:val="24"/>
        </w:rPr>
        <w:t xml:space="preserve">financování jiných fyzických nebo právnických osob s výjimkou těch, které poskytují dodávky, výkony a služby související s </w:t>
      </w:r>
      <w:r w:rsidR="007726B3" w:rsidRPr="00DB65C0">
        <w:rPr>
          <w:rFonts w:cs="Times New Roman"/>
          <w:color w:val="000000"/>
          <w:sz w:val="24"/>
          <w:szCs w:val="24"/>
        </w:rPr>
        <w:t>obsahovým zaměřením projektu SCM</w:t>
      </w:r>
      <w:r w:rsidRPr="00DB65C0">
        <w:rPr>
          <w:rFonts w:cs="Times New Roman"/>
          <w:color w:val="000000"/>
          <w:sz w:val="24"/>
          <w:szCs w:val="24"/>
        </w:rPr>
        <w:t>,</w:t>
      </w:r>
    </w:p>
    <w:p w14:paraId="212EF854" w14:textId="77777777" w:rsidR="00A11EA5" w:rsidRPr="00DB65C0" w:rsidRDefault="00A11EA5" w:rsidP="00A11EA5">
      <w:pPr>
        <w:pStyle w:val="Odstavecseseznamem"/>
        <w:autoSpaceDE w:val="0"/>
        <w:autoSpaceDN w:val="0"/>
        <w:adjustRightInd w:val="0"/>
        <w:spacing w:after="27"/>
        <w:ind w:left="1440"/>
        <w:rPr>
          <w:rFonts w:cs="Times New Roman"/>
          <w:color w:val="000000"/>
          <w:sz w:val="24"/>
          <w:szCs w:val="24"/>
        </w:rPr>
      </w:pPr>
    </w:p>
    <w:p w14:paraId="21F97F84" w14:textId="77777777" w:rsidR="00A11EA5" w:rsidRPr="00DB65C0" w:rsidRDefault="00A11EA5" w:rsidP="004F0A35">
      <w:pPr>
        <w:pStyle w:val="Odstavecseseznamem"/>
        <w:numPr>
          <w:ilvl w:val="1"/>
          <w:numId w:val="1"/>
        </w:numPr>
        <w:tabs>
          <w:tab w:val="clear" w:pos="1723"/>
          <w:tab w:val="num" w:pos="1440"/>
        </w:tabs>
        <w:autoSpaceDE w:val="0"/>
        <w:autoSpaceDN w:val="0"/>
        <w:adjustRightInd w:val="0"/>
        <w:spacing w:after="27"/>
        <w:ind w:left="1440"/>
        <w:rPr>
          <w:rFonts w:cs="Times New Roman"/>
          <w:color w:val="000000"/>
          <w:sz w:val="24"/>
          <w:szCs w:val="24"/>
        </w:rPr>
      </w:pPr>
      <w:r w:rsidRPr="00DB65C0">
        <w:rPr>
          <w:rFonts w:cs="Times New Roman"/>
          <w:color w:val="000000"/>
          <w:sz w:val="24"/>
          <w:szCs w:val="24"/>
        </w:rPr>
        <w:t xml:space="preserve">úhradu výdajů z titulu finančního leasingu osobních automobilů a dalšího hmotného majetku podle zákona o daních z příjmů nebo předpisů upravujících účetnictví, </w:t>
      </w:r>
    </w:p>
    <w:p w14:paraId="7B9DABFD" w14:textId="77777777" w:rsidR="00A11EA5" w:rsidRPr="00DB65C0" w:rsidRDefault="00A11EA5" w:rsidP="00A11EA5">
      <w:pPr>
        <w:pStyle w:val="Odstavecseseznamem"/>
        <w:autoSpaceDE w:val="0"/>
        <w:autoSpaceDN w:val="0"/>
        <w:adjustRightInd w:val="0"/>
        <w:spacing w:after="27"/>
        <w:ind w:left="1440"/>
        <w:rPr>
          <w:rFonts w:cs="Times New Roman"/>
          <w:color w:val="000000"/>
          <w:sz w:val="24"/>
          <w:szCs w:val="24"/>
        </w:rPr>
      </w:pPr>
    </w:p>
    <w:p w14:paraId="6ADBFC39" w14:textId="77777777" w:rsidR="00A11EA5" w:rsidRPr="00DB65C0" w:rsidRDefault="00A11EA5" w:rsidP="004F0A35">
      <w:pPr>
        <w:pStyle w:val="Odstavecseseznamem"/>
        <w:numPr>
          <w:ilvl w:val="1"/>
          <w:numId w:val="1"/>
        </w:numPr>
        <w:tabs>
          <w:tab w:val="clear" w:pos="1723"/>
          <w:tab w:val="num" w:pos="1440"/>
        </w:tabs>
        <w:autoSpaceDE w:val="0"/>
        <w:autoSpaceDN w:val="0"/>
        <w:adjustRightInd w:val="0"/>
        <w:spacing w:after="27"/>
        <w:ind w:left="1440"/>
        <w:rPr>
          <w:rFonts w:cs="Times New Roman"/>
          <w:color w:val="000000"/>
          <w:sz w:val="24"/>
          <w:szCs w:val="24"/>
        </w:rPr>
      </w:pPr>
      <w:r w:rsidRPr="00DB65C0">
        <w:rPr>
          <w:rFonts w:cs="Times New Roman"/>
          <w:color w:val="000000"/>
          <w:sz w:val="24"/>
          <w:szCs w:val="24"/>
        </w:rPr>
        <w:t>úhradu cestovních náhrad nad rámec stanovený zákonem č. 262/2006 Sb., zákoník práce, ve znění pozdějších předpisů,</w:t>
      </w:r>
    </w:p>
    <w:p w14:paraId="14680587" w14:textId="77777777" w:rsidR="00A11EA5" w:rsidRPr="00DB65C0" w:rsidRDefault="00A11EA5" w:rsidP="00A11EA5">
      <w:pPr>
        <w:pStyle w:val="Odstavecseseznamem"/>
        <w:rPr>
          <w:rFonts w:cs="Times New Roman"/>
          <w:color w:val="000000"/>
          <w:sz w:val="24"/>
          <w:szCs w:val="24"/>
        </w:rPr>
      </w:pPr>
    </w:p>
    <w:p w14:paraId="75A8D864" w14:textId="77777777" w:rsidR="00A11EA5" w:rsidRPr="00DB65C0" w:rsidRDefault="00A11EA5" w:rsidP="004F0A35">
      <w:pPr>
        <w:pStyle w:val="Odstavecseseznamem"/>
        <w:numPr>
          <w:ilvl w:val="1"/>
          <w:numId w:val="1"/>
        </w:numPr>
        <w:tabs>
          <w:tab w:val="clear" w:pos="1723"/>
          <w:tab w:val="num" w:pos="1440"/>
        </w:tabs>
        <w:autoSpaceDE w:val="0"/>
        <w:autoSpaceDN w:val="0"/>
        <w:adjustRightInd w:val="0"/>
        <w:spacing w:after="27"/>
        <w:ind w:left="1440"/>
        <w:rPr>
          <w:rFonts w:cs="Times New Roman"/>
          <w:color w:val="000000"/>
          <w:sz w:val="24"/>
          <w:szCs w:val="24"/>
        </w:rPr>
      </w:pPr>
      <w:r w:rsidRPr="00DB65C0">
        <w:rPr>
          <w:rFonts w:cs="Times New Roman"/>
          <w:color w:val="000000"/>
          <w:sz w:val="24"/>
          <w:szCs w:val="24"/>
        </w:rPr>
        <w:t>úhradu výdajů na pohoštění a dary,</w:t>
      </w:r>
    </w:p>
    <w:p w14:paraId="6982780D" w14:textId="77777777" w:rsidR="00A11EA5" w:rsidRPr="00DB65C0" w:rsidRDefault="00A11EA5" w:rsidP="00A11EA5">
      <w:pPr>
        <w:pStyle w:val="Odstavecseseznamem"/>
        <w:rPr>
          <w:rFonts w:cs="Times New Roman"/>
          <w:color w:val="000000"/>
          <w:sz w:val="24"/>
          <w:szCs w:val="24"/>
        </w:rPr>
      </w:pPr>
    </w:p>
    <w:p w14:paraId="4D447126" w14:textId="61C97436" w:rsidR="00A11EA5" w:rsidRPr="00DB65C0" w:rsidRDefault="00A11EA5" w:rsidP="004F0A35">
      <w:pPr>
        <w:pStyle w:val="Odstavecseseznamem"/>
        <w:numPr>
          <w:ilvl w:val="1"/>
          <w:numId w:val="1"/>
        </w:numPr>
        <w:tabs>
          <w:tab w:val="clear" w:pos="1723"/>
          <w:tab w:val="num" w:pos="1440"/>
        </w:tabs>
        <w:autoSpaceDE w:val="0"/>
        <w:autoSpaceDN w:val="0"/>
        <w:adjustRightInd w:val="0"/>
        <w:spacing w:after="27"/>
        <w:ind w:left="1440"/>
        <w:rPr>
          <w:rFonts w:cs="Times New Roman"/>
          <w:color w:val="000000"/>
          <w:sz w:val="24"/>
          <w:szCs w:val="24"/>
        </w:rPr>
      </w:pPr>
      <w:r w:rsidRPr="00DB65C0">
        <w:rPr>
          <w:rFonts w:cs="Times New Roman"/>
          <w:color w:val="000000"/>
          <w:sz w:val="24"/>
          <w:szCs w:val="24"/>
        </w:rPr>
        <w:t xml:space="preserve">reklamní a propagační činnosti, které nesouvisejí s realizací projektu </w:t>
      </w:r>
      <w:r w:rsidR="00E802D7">
        <w:rPr>
          <w:rFonts w:cs="Times New Roman"/>
          <w:color w:val="000000"/>
          <w:sz w:val="24"/>
          <w:szCs w:val="24"/>
        </w:rPr>
        <w:t>SCM</w:t>
      </w:r>
      <w:r w:rsidRPr="00DB65C0">
        <w:rPr>
          <w:rFonts w:cs="Times New Roman"/>
          <w:color w:val="000000"/>
          <w:sz w:val="24"/>
          <w:szCs w:val="24"/>
        </w:rPr>
        <w:t>,</w:t>
      </w:r>
    </w:p>
    <w:p w14:paraId="55B5A442" w14:textId="77777777" w:rsidR="00A11EA5" w:rsidRPr="00DB65C0" w:rsidRDefault="00A11EA5" w:rsidP="00A11EA5">
      <w:pPr>
        <w:pStyle w:val="Odstavecseseznamem"/>
        <w:rPr>
          <w:rFonts w:cs="Times New Roman"/>
          <w:color w:val="000000"/>
          <w:sz w:val="24"/>
          <w:szCs w:val="24"/>
        </w:rPr>
      </w:pPr>
    </w:p>
    <w:p w14:paraId="346B4F92" w14:textId="77777777" w:rsidR="00A11EA5" w:rsidRPr="00DB65C0" w:rsidRDefault="00A11EA5" w:rsidP="004F0A35">
      <w:pPr>
        <w:pStyle w:val="Odstavecseseznamem"/>
        <w:numPr>
          <w:ilvl w:val="1"/>
          <w:numId w:val="1"/>
        </w:numPr>
        <w:tabs>
          <w:tab w:val="clear" w:pos="1723"/>
          <w:tab w:val="num" w:pos="1440"/>
        </w:tabs>
        <w:autoSpaceDE w:val="0"/>
        <w:autoSpaceDN w:val="0"/>
        <w:adjustRightInd w:val="0"/>
        <w:spacing w:after="27"/>
        <w:ind w:left="1440"/>
        <w:rPr>
          <w:rFonts w:cs="Times New Roman"/>
          <w:color w:val="000000"/>
          <w:sz w:val="24"/>
          <w:szCs w:val="24"/>
        </w:rPr>
      </w:pPr>
      <w:r w:rsidRPr="00DB65C0">
        <w:rPr>
          <w:rFonts w:cs="Times New Roman"/>
          <w:color w:val="000000"/>
          <w:sz w:val="24"/>
          <w:szCs w:val="24"/>
        </w:rPr>
        <w:t>duplicitní úhradu stejných nákladů z různých zdrojů vč. zdrojů ze státního rozpočtu.</w:t>
      </w:r>
    </w:p>
    <w:p w14:paraId="13D8547B" w14:textId="77777777" w:rsidR="00A11EA5" w:rsidRDefault="00A11EA5" w:rsidP="00A11EA5"/>
    <w:p w14:paraId="32FB5FD0" w14:textId="77777777" w:rsidR="00110C51" w:rsidRDefault="00110C51" w:rsidP="00A11EA5"/>
    <w:p w14:paraId="0DA3F469" w14:textId="77777777" w:rsidR="00F43400" w:rsidRPr="0097252C" w:rsidRDefault="00F43400" w:rsidP="00C86FE2">
      <w:pPr>
        <w:pStyle w:val="Nadpis2"/>
        <w:spacing w:before="0" w:after="0"/>
        <w:jc w:val="center"/>
        <w:rPr>
          <w:rFonts w:asciiTheme="minorHAnsi" w:hAnsiTheme="minorHAnsi" w:cstheme="minorHAnsi"/>
          <w:i w:val="0"/>
        </w:rPr>
      </w:pPr>
      <w:r w:rsidRPr="0097252C">
        <w:rPr>
          <w:rFonts w:asciiTheme="minorHAnsi" w:hAnsiTheme="minorHAnsi" w:cstheme="minorHAnsi"/>
          <w:i w:val="0"/>
        </w:rPr>
        <w:t>Článek V  -  Závěrečná ustanovení</w:t>
      </w:r>
    </w:p>
    <w:p w14:paraId="65E4180A" w14:textId="77777777" w:rsidR="00F43400" w:rsidRPr="0097252C" w:rsidRDefault="00F43400" w:rsidP="00F43400">
      <w:pPr>
        <w:jc w:val="center"/>
        <w:rPr>
          <w:rFonts w:asciiTheme="minorHAnsi" w:hAnsiTheme="minorHAnsi" w:cstheme="minorHAnsi"/>
          <w:b/>
        </w:rPr>
      </w:pPr>
    </w:p>
    <w:p w14:paraId="3FC4C446" w14:textId="6A62AACA" w:rsidR="00CC53D4" w:rsidRPr="0097252C" w:rsidRDefault="00C30DB3" w:rsidP="00A21309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97252C">
        <w:rPr>
          <w:rFonts w:asciiTheme="minorHAnsi" w:hAnsiTheme="minorHAnsi" w:cstheme="minorHAnsi"/>
        </w:rPr>
        <w:t xml:space="preserve">Středočeský kraj </w:t>
      </w:r>
      <w:r w:rsidR="00F43400" w:rsidRPr="0097252C">
        <w:rPr>
          <w:rFonts w:asciiTheme="minorHAnsi" w:hAnsiTheme="minorHAnsi" w:cstheme="minorHAnsi"/>
        </w:rPr>
        <w:t xml:space="preserve">rozhoduje o konečné výši rozdělení dotací pro jednotlivá </w:t>
      </w:r>
      <w:r w:rsidR="0058731F">
        <w:rPr>
          <w:rFonts w:asciiTheme="minorHAnsi" w:hAnsiTheme="minorHAnsi" w:cstheme="minorHAnsi"/>
        </w:rPr>
        <w:t>SC</w:t>
      </w:r>
      <w:r w:rsidR="00E802D7">
        <w:rPr>
          <w:rFonts w:asciiTheme="minorHAnsi" w:hAnsiTheme="minorHAnsi" w:cstheme="minorHAnsi"/>
        </w:rPr>
        <w:t>M</w:t>
      </w:r>
      <w:r w:rsidR="00F43400" w:rsidRPr="0097252C">
        <w:rPr>
          <w:rFonts w:asciiTheme="minorHAnsi" w:hAnsiTheme="minorHAnsi" w:cstheme="minorHAnsi"/>
        </w:rPr>
        <w:t xml:space="preserve"> a zveřejní je na adrese: </w:t>
      </w:r>
      <w:hyperlink r:id="rId8" w:history="1">
        <w:r w:rsidR="00F43400" w:rsidRPr="0097252C">
          <w:rPr>
            <w:rStyle w:val="Hypertextovodkaz"/>
            <w:rFonts w:asciiTheme="minorHAnsi" w:hAnsiTheme="minorHAnsi" w:cstheme="minorHAnsi"/>
          </w:rPr>
          <w:t>www.</w:t>
        </w:r>
        <w:r w:rsidRPr="0097252C">
          <w:rPr>
            <w:rStyle w:val="Hypertextovodkaz"/>
            <w:rFonts w:asciiTheme="minorHAnsi" w:hAnsiTheme="minorHAnsi" w:cstheme="minorHAnsi"/>
          </w:rPr>
          <w:t xml:space="preserve"> kr-stredocesky.cz</w:t>
        </w:r>
      </w:hyperlink>
      <w:r w:rsidR="00F43400" w:rsidRPr="0097252C">
        <w:rPr>
          <w:rFonts w:asciiTheme="minorHAnsi" w:hAnsiTheme="minorHAnsi" w:cstheme="minorHAnsi"/>
        </w:rPr>
        <w:t>.</w:t>
      </w:r>
      <w:r w:rsidR="003D52E4" w:rsidRPr="0097252C">
        <w:rPr>
          <w:rFonts w:asciiTheme="minorHAnsi" w:hAnsiTheme="minorHAnsi" w:cstheme="minorHAnsi"/>
        </w:rPr>
        <w:t xml:space="preserve"> </w:t>
      </w:r>
    </w:p>
    <w:p w14:paraId="2626CE22" w14:textId="77777777" w:rsidR="00CC53D4" w:rsidRPr="0097252C" w:rsidRDefault="003D52E4" w:rsidP="00A21309">
      <w:pPr>
        <w:pStyle w:val="Default"/>
        <w:numPr>
          <w:ilvl w:val="0"/>
          <w:numId w:val="10"/>
        </w:numPr>
        <w:spacing w:after="27"/>
        <w:rPr>
          <w:rFonts w:asciiTheme="minorHAnsi" w:hAnsiTheme="minorHAnsi" w:cstheme="minorHAnsi"/>
        </w:rPr>
      </w:pPr>
      <w:r w:rsidRPr="0097252C">
        <w:rPr>
          <w:rFonts w:asciiTheme="minorHAnsi" w:hAnsiTheme="minorHAnsi" w:cstheme="minorHAnsi"/>
        </w:rPr>
        <w:t>Na poskytnutí dotace z rozpočtu Středočeského kraje není právní nárok a proti rozhodnutí o neposkytnutí dotace se není možné odvolat.</w:t>
      </w:r>
      <w:r w:rsidR="00CC53D4" w:rsidRPr="0097252C">
        <w:rPr>
          <w:rFonts w:asciiTheme="minorHAnsi" w:hAnsiTheme="minorHAnsi" w:cstheme="minorHAnsi"/>
        </w:rPr>
        <w:t xml:space="preserve"> </w:t>
      </w:r>
    </w:p>
    <w:p w14:paraId="61F8D48A" w14:textId="77777777" w:rsidR="00DB65C0" w:rsidRDefault="00CC53D4" w:rsidP="00A21309">
      <w:pPr>
        <w:pStyle w:val="Default"/>
        <w:numPr>
          <w:ilvl w:val="0"/>
          <w:numId w:val="10"/>
        </w:numPr>
        <w:spacing w:after="27"/>
        <w:rPr>
          <w:rFonts w:asciiTheme="minorHAnsi" w:hAnsiTheme="minorHAnsi" w:cstheme="minorHAnsi"/>
          <w:color w:val="auto"/>
        </w:rPr>
      </w:pPr>
      <w:r w:rsidRPr="00C25E58">
        <w:rPr>
          <w:rFonts w:asciiTheme="minorHAnsi" w:hAnsiTheme="minorHAnsi" w:cstheme="minorHAnsi"/>
          <w:color w:val="auto"/>
        </w:rPr>
        <w:t>Porušení rozpočtové kázně příjemcem bude posuzována dle § 22 zákona č. 250/2000 Sb.,</w:t>
      </w:r>
    </w:p>
    <w:p w14:paraId="2442C97B" w14:textId="21FE9531" w:rsidR="00CC53D4" w:rsidRPr="00C25E58" w:rsidRDefault="00CC53D4" w:rsidP="00A21309">
      <w:pPr>
        <w:pStyle w:val="Default"/>
        <w:numPr>
          <w:ilvl w:val="0"/>
          <w:numId w:val="10"/>
        </w:numPr>
        <w:spacing w:after="27"/>
        <w:rPr>
          <w:rFonts w:asciiTheme="minorHAnsi" w:hAnsiTheme="minorHAnsi" w:cstheme="minorHAnsi"/>
          <w:color w:val="auto"/>
        </w:rPr>
      </w:pPr>
      <w:r w:rsidRPr="00C25E58">
        <w:rPr>
          <w:rFonts w:asciiTheme="minorHAnsi" w:hAnsiTheme="minorHAnsi" w:cstheme="minorHAnsi"/>
          <w:color w:val="auto"/>
        </w:rPr>
        <w:t>o rozpočtových pravidlech územních rozpočtů, ve znění pozdějších předpisů a dle obsahu tohoto Programu a uzavřené smlouvy. Porušením rozpočtové kázně se rozumí každé neoprávněné použití nebo zadržení peněžních prostředků poskytnutých jako dotace z rozpočtu Středočeského kraje.</w:t>
      </w:r>
    </w:p>
    <w:p w14:paraId="659951AB" w14:textId="77777777" w:rsidR="003D52E4" w:rsidRPr="00C25E58" w:rsidRDefault="003D52E4" w:rsidP="004F0A3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27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t xml:space="preserve">Předložené žádosti/projekty (přijaté i nepřijaté) se nevracejí. </w:t>
      </w:r>
    </w:p>
    <w:p w14:paraId="45DEEF47" w14:textId="1A0A6311" w:rsidR="003D52E4" w:rsidRPr="00C25E58" w:rsidRDefault="0058731F" w:rsidP="004F0A3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Podpořená SC</w:t>
      </w:r>
      <w:r w:rsidR="00E802D7">
        <w:rPr>
          <w:rFonts w:cstheme="minorHAnsi"/>
          <w:sz w:val="24"/>
          <w:szCs w:val="24"/>
        </w:rPr>
        <w:t>M</w:t>
      </w:r>
      <w:r w:rsidR="003D52E4" w:rsidRPr="00C25E58">
        <w:rPr>
          <w:rFonts w:cstheme="minorHAnsi"/>
          <w:sz w:val="24"/>
          <w:szCs w:val="24"/>
        </w:rPr>
        <w:t xml:space="preserve"> jsou povinna skutečnost o finanční podpoře </w:t>
      </w:r>
      <w:r w:rsidR="0025707A" w:rsidRPr="00C25E58">
        <w:rPr>
          <w:rFonts w:cstheme="minorHAnsi"/>
          <w:sz w:val="24"/>
          <w:szCs w:val="24"/>
        </w:rPr>
        <w:t xml:space="preserve">Středočeského kraje </w:t>
      </w:r>
      <w:r w:rsidR="003D52E4" w:rsidRPr="00C25E58">
        <w:rPr>
          <w:rFonts w:cstheme="minorHAnsi"/>
          <w:sz w:val="24"/>
          <w:szCs w:val="24"/>
        </w:rPr>
        <w:t xml:space="preserve">prezentovat v </w:t>
      </w:r>
      <w:r w:rsidR="0025707A" w:rsidRPr="00C25E58">
        <w:rPr>
          <w:rFonts w:cstheme="minorHAnsi"/>
          <w:sz w:val="24"/>
          <w:szCs w:val="24"/>
        </w:rPr>
        <w:t>i</w:t>
      </w:r>
      <w:r w:rsidR="003D52E4" w:rsidRPr="00C25E58">
        <w:rPr>
          <w:rFonts w:cstheme="minorHAnsi"/>
          <w:sz w:val="24"/>
          <w:szCs w:val="24"/>
        </w:rPr>
        <w:t xml:space="preserve">nformačních materiálech nebo předmětech, které souvisejí s podpořeným projektem a jsou určené pro veřejnost, případně na sportovištích. </w:t>
      </w:r>
    </w:p>
    <w:p w14:paraId="148E4EB0" w14:textId="202B90ED" w:rsidR="0020579E" w:rsidRDefault="0020579E" w:rsidP="004F0A35">
      <w:pPr>
        <w:pStyle w:val="Odstavecseseznamem"/>
        <w:numPr>
          <w:ilvl w:val="0"/>
          <w:numId w:val="10"/>
        </w:numPr>
        <w:spacing w:before="120"/>
        <w:jc w:val="both"/>
        <w:rPr>
          <w:rFonts w:cstheme="minorHAnsi"/>
          <w:sz w:val="24"/>
          <w:szCs w:val="24"/>
        </w:rPr>
      </w:pPr>
      <w:r w:rsidRPr="00C25E58">
        <w:rPr>
          <w:rFonts w:cstheme="minorHAnsi"/>
          <w:sz w:val="24"/>
          <w:szCs w:val="24"/>
        </w:rPr>
        <w:lastRenderedPageBreak/>
        <w:t>Realizace, včetně hospodaření, vyúčtování a kontroly finančních prostředků stanoven</w:t>
      </w:r>
      <w:r w:rsidR="0058731F">
        <w:rPr>
          <w:rFonts w:cstheme="minorHAnsi"/>
          <w:sz w:val="24"/>
          <w:szCs w:val="24"/>
        </w:rPr>
        <w:t>ých na základě odsouhlasení SC</w:t>
      </w:r>
      <w:r w:rsidR="00E802D7">
        <w:rPr>
          <w:rFonts w:cstheme="minorHAnsi"/>
          <w:sz w:val="24"/>
          <w:szCs w:val="24"/>
        </w:rPr>
        <w:t>M</w:t>
      </w:r>
      <w:r w:rsidRPr="00C25E58">
        <w:rPr>
          <w:rFonts w:cstheme="minorHAnsi"/>
          <w:sz w:val="24"/>
          <w:szCs w:val="24"/>
        </w:rPr>
        <w:t xml:space="preserve"> Zastupitelstvem Středočeského kraje se řídí platným</w:t>
      </w:r>
      <w:r w:rsidR="00C2209E">
        <w:rPr>
          <w:rFonts w:cstheme="minorHAnsi"/>
          <w:sz w:val="24"/>
          <w:szCs w:val="24"/>
        </w:rPr>
        <w:t xml:space="preserve"> </w:t>
      </w:r>
      <w:r w:rsidRPr="00C25E58">
        <w:rPr>
          <w:rFonts w:cstheme="minorHAnsi"/>
          <w:sz w:val="24"/>
          <w:szCs w:val="24"/>
        </w:rPr>
        <w:t>„Rozhodnutím“ pro příslušný rok.</w:t>
      </w:r>
    </w:p>
    <w:p w14:paraId="4ADA05A8" w14:textId="77777777" w:rsidR="002A3748" w:rsidRDefault="002A3748" w:rsidP="002A3748">
      <w:pPr>
        <w:pStyle w:val="Odstavecseseznamem"/>
        <w:spacing w:before="120"/>
        <w:jc w:val="both"/>
        <w:rPr>
          <w:rFonts w:cstheme="minorHAnsi"/>
          <w:sz w:val="24"/>
          <w:szCs w:val="24"/>
        </w:rPr>
      </w:pPr>
    </w:p>
    <w:p w14:paraId="2C066A1A" w14:textId="7D49F4C6" w:rsidR="002A3748" w:rsidRDefault="002A3748" w:rsidP="004F0A35">
      <w:pPr>
        <w:pStyle w:val="Odstavecseseznamem"/>
        <w:numPr>
          <w:ilvl w:val="0"/>
          <w:numId w:val="10"/>
        </w:numPr>
        <w:spacing w:before="120"/>
        <w:jc w:val="both"/>
        <w:rPr>
          <w:rFonts w:cstheme="minorHAnsi"/>
          <w:sz w:val="24"/>
          <w:szCs w:val="24"/>
        </w:rPr>
      </w:pPr>
      <w:r w:rsidRPr="0097252C">
        <w:rPr>
          <w:rFonts w:cstheme="minorHAnsi"/>
        </w:rPr>
        <w:t>Zásady nabývají účinnosti dnem 1.</w:t>
      </w:r>
      <w:r w:rsidR="005363EC">
        <w:rPr>
          <w:rFonts w:cstheme="minorHAnsi"/>
        </w:rPr>
        <w:t xml:space="preserve"> </w:t>
      </w:r>
      <w:r w:rsidR="00BC0F48">
        <w:rPr>
          <w:rFonts w:cstheme="minorHAnsi"/>
        </w:rPr>
        <w:t>6.</w:t>
      </w:r>
      <w:r w:rsidR="005363EC">
        <w:rPr>
          <w:rFonts w:cstheme="minorHAnsi"/>
        </w:rPr>
        <w:t xml:space="preserve"> </w:t>
      </w:r>
      <w:r w:rsidRPr="0097252C">
        <w:rPr>
          <w:rFonts w:cstheme="minorHAnsi"/>
        </w:rPr>
        <w:t>2017.</w:t>
      </w:r>
    </w:p>
    <w:p w14:paraId="443C0DE9" w14:textId="77777777" w:rsidR="002A3748" w:rsidRDefault="002A3748" w:rsidP="002A3748">
      <w:pPr>
        <w:pStyle w:val="Odstavecseseznamem"/>
        <w:spacing w:before="120"/>
        <w:jc w:val="both"/>
        <w:rPr>
          <w:rFonts w:cstheme="minorHAnsi"/>
          <w:sz w:val="24"/>
          <w:szCs w:val="24"/>
        </w:rPr>
      </w:pPr>
    </w:p>
    <w:p w14:paraId="4EEE6E33" w14:textId="77777777" w:rsidR="002A3748" w:rsidRDefault="002A3748" w:rsidP="002A3748">
      <w:pPr>
        <w:pStyle w:val="Odstavecseseznamem"/>
        <w:spacing w:before="120"/>
        <w:jc w:val="both"/>
        <w:rPr>
          <w:rFonts w:cstheme="minorHAnsi"/>
          <w:sz w:val="24"/>
          <w:szCs w:val="24"/>
        </w:rPr>
      </w:pPr>
    </w:p>
    <w:p w14:paraId="426EA29C" w14:textId="77777777" w:rsidR="00E914AB" w:rsidRDefault="00E914AB" w:rsidP="0020579E">
      <w:pPr>
        <w:spacing w:before="120"/>
        <w:jc w:val="both"/>
        <w:rPr>
          <w:rFonts w:asciiTheme="minorHAnsi" w:hAnsiTheme="minorHAnsi" w:cstheme="minorHAnsi"/>
        </w:rPr>
      </w:pPr>
    </w:p>
    <w:p w14:paraId="29610035" w14:textId="77777777" w:rsidR="00E914AB" w:rsidRDefault="00E914AB" w:rsidP="0020579E">
      <w:pPr>
        <w:spacing w:before="120"/>
        <w:jc w:val="both"/>
        <w:rPr>
          <w:rFonts w:asciiTheme="minorHAnsi" w:hAnsiTheme="minorHAnsi" w:cstheme="minorHAnsi"/>
        </w:rPr>
      </w:pPr>
    </w:p>
    <w:p w14:paraId="0951BA50" w14:textId="77777777" w:rsidR="00E914AB" w:rsidRDefault="00E914AB" w:rsidP="0020579E">
      <w:pPr>
        <w:spacing w:before="120"/>
        <w:jc w:val="both"/>
        <w:rPr>
          <w:rFonts w:asciiTheme="minorHAnsi" w:hAnsiTheme="minorHAnsi" w:cstheme="minorHAnsi"/>
        </w:rPr>
      </w:pPr>
    </w:p>
    <w:p w14:paraId="1F65465D" w14:textId="77777777" w:rsidR="00E914AB" w:rsidRDefault="00E914AB" w:rsidP="0020579E">
      <w:pPr>
        <w:spacing w:before="120"/>
        <w:jc w:val="both"/>
        <w:rPr>
          <w:rFonts w:asciiTheme="minorHAnsi" w:hAnsiTheme="minorHAnsi" w:cstheme="minorHAnsi"/>
        </w:rPr>
      </w:pPr>
    </w:p>
    <w:sectPr w:rsidR="00E914AB" w:rsidSect="002570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F73DB" w14:textId="77777777" w:rsidR="00A7279C" w:rsidRDefault="00A7279C" w:rsidP="00F43400">
      <w:r>
        <w:separator/>
      </w:r>
    </w:p>
  </w:endnote>
  <w:endnote w:type="continuationSeparator" w:id="0">
    <w:p w14:paraId="35325C44" w14:textId="77777777" w:rsidR="00A7279C" w:rsidRDefault="00A7279C" w:rsidP="00F4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49A2" w14:textId="77777777" w:rsidR="00A7279C" w:rsidRDefault="00A7279C" w:rsidP="00F43400">
      <w:r>
        <w:separator/>
      </w:r>
    </w:p>
  </w:footnote>
  <w:footnote w:type="continuationSeparator" w:id="0">
    <w:p w14:paraId="5CE4A52A" w14:textId="77777777" w:rsidR="00A7279C" w:rsidRDefault="00A7279C" w:rsidP="00F4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B7E"/>
    <w:multiLevelType w:val="hybridMultilevel"/>
    <w:tmpl w:val="C34EFC08"/>
    <w:lvl w:ilvl="0" w:tplc="C12C2D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165E2"/>
    <w:multiLevelType w:val="hybridMultilevel"/>
    <w:tmpl w:val="FA9260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EB1"/>
    <w:multiLevelType w:val="hybridMultilevel"/>
    <w:tmpl w:val="617EB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26494"/>
    <w:multiLevelType w:val="hybridMultilevel"/>
    <w:tmpl w:val="988EED10"/>
    <w:lvl w:ilvl="0" w:tplc="B6520F26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A7665"/>
    <w:multiLevelType w:val="hybridMultilevel"/>
    <w:tmpl w:val="6F08F010"/>
    <w:lvl w:ilvl="0" w:tplc="3A402826">
      <w:start w:val="1"/>
      <w:numFmt w:val="decimal"/>
      <w:lvlText w:val="%1."/>
      <w:lvlJc w:val="left"/>
      <w:pPr>
        <w:tabs>
          <w:tab w:val="num" w:pos="283"/>
        </w:tabs>
        <w:ind w:left="566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50204292">
      <w:start w:val="1"/>
      <w:numFmt w:val="lowerLetter"/>
      <w:lvlText w:val="%3)"/>
      <w:lvlJc w:val="left"/>
      <w:pPr>
        <w:ind w:left="2963" w:hanging="70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20FB6422"/>
    <w:multiLevelType w:val="hybridMultilevel"/>
    <w:tmpl w:val="B9081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574E5"/>
    <w:multiLevelType w:val="hybridMultilevel"/>
    <w:tmpl w:val="AEC08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349BE"/>
    <w:multiLevelType w:val="hybridMultilevel"/>
    <w:tmpl w:val="9CDC2D30"/>
    <w:lvl w:ilvl="0" w:tplc="D4B24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7939"/>
    <w:multiLevelType w:val="hybridMultilevel"/>
    <w:tmpl w:val="D804AA6A"/>
    <w:lvl w:ilvl="0" w:tplc="177C42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5C1EAB"/>
    <w:multiLevelType w:val="hybridMultilevel"/>
    <w:tmpl w:val="9DB47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210BD"/>
    <w:multiLevelType w:val="hybridMultilevel"/>
    <w:tmpl w:val="A8C05ED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0C1A01"/>
    <w:multiLevelType w:val="hybridMultilevel"/>
    <w:tmpl w:val="F75C2F12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217921"/>
    <w:multiLevelType w:val="hybridMultilevel"/>
    <w:tmpl w:val="BE1A9F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E354B"/>
    <w:multiLevelType w:val="hybridMultilevel"/>
    <w:tmpl w:val="45A2C402"/>
    <w:lvl w:ilvl="0" w:tplc="C1EC20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8CF72FC"/>
    <w:multiLevelType w:val="hybridMultilevel"/>
    <w:tmpl w:val="95D8FCE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843F5"/>
    <w:multiLevelType w:val="hybridMultilevel"/>
    <w:tmpl w:val="0346EAB0"/>
    <w:lvl w:ilvl="0" w:tplc="416062E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A2E6FA6"/>
    <w:multiLevelType w:val="hybridMultilevel"/>
    <w:tmpl w:val="DF88E04C"/>
    <w:lvl w:ilvl="0" w:tplc="8988CAB0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919F3"/>
    <w:multiLevelType w:val="hybridMultilevel"/>
    <w:tmpl w:val="6E3A315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0224CBE"/>
    <w:multiLevelType w:val="hybridMultilevel"/>
    <w:tmpl w:val="BE1A9F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646FA"/>
    <w:multiLevelType w:val="hybridMultilevel"/>
    <w:tmpl w:val="3EC8091E"/>
    <w:lvl w:ilvl="0" w:tplc="04050019">
      <w:start w:val="1"/>
      <w:numFmt w:val="lowerLetter"/>
      <w:lvlText w:val="%1."/>
      <w:lvlJc w:val="left"/>
      <w:pPr>
        <w:tabs>
          <w:tab w:val="num" w:pos="3608"/>
        </w:tabs>
        <w:ind w:left="36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48" w:hanging="360"/>
      </w:pPr>
    </w:lvl>
    <w:lvl w:ilvl="2" w:tplc="0405001B" w:tentative="1">
      <w:start w:val="1"/>
      <w:numFmt w:val="lowerRoman"/>
      <w:lvlText w:val="%3."/>
      <w:lvlJc w:val="right"/>
      <w:pPr>
        <w:ind w:left="3068" w:hanging="180"/>
      </w:pPr>
    </w:lvl>
    <w:lvl w:ilvl="3" w:tplc="0405000F" w:tentative="1">
      <w:start w:val="1"/>
      <w:numFmt w:val="decimal"/>
      <w:lvlText w:val="%4."/>
      <w:lvlJc w:val="left"/>
      <w:pPr>
        <w:ind w:left="3788" w:hanging="360"/>
      </w:pPr>
    </w:lvl>
    <w:lvl w:ilvl="4" w:tplc="04050019" w:tentative="1">
      <w:start w:val="1"/>
      <w:numFmt w:val="lowerLetter"/>
      <w:lvlText w:val="%5."/>
      <w:lvlJc w:val="left"/>
      <w:pPr>
        <w:ind w:left="4508" w:hanging="360"/>
      </w:pPr>
    </w:lvl>
    <w:lvl w:ilvl="5" w:tplc="0405001B" w:tentative="1">
      <w:start w:val="1"/>
      <w:numFmt w:val="lowerRoman"/>
      <w:lvlText w:val="%6."/>
      <w:lvlJc w:val="right"/>
      <w:pPr>
        <w:ind w:left="5228" w:hanging="180"/>
      </w:pPr>
    </w:lvl>
    <w:lvl w:ilvl="6" w:tplc="0405000F" w:tentative="1">
      <w:start w:val="1"/>
      <w:numFmt w:val="decimal"/>
      <w:lvlText w:val="%7."/>
      <w:lvlJc w:val="left"/>
      <w:pPr>
        <w:ind w:left="5948" w:hanging="360"/>
      </w:pPr>
    </w:lvl>
    <w:lvl w:ilvl="7" w:tplc="04050019" w:tentative="1">
      <w:start w:val="1"/>
      <w:numFmt w:val="lowerLetter"/>
      <w:lvlText w:val="%8."/>
      <w:lvlJc w:val="left"/>
      <w:pPr>
        <w:ind w:left="6668" w:hanging="360"/>
      </w:pPr>
    </w:lvl>
    <w:lvl w:ilvl="8" w:tplc="0405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0">
    <w:nsid w:val="70E012B1"/>
    <w:multiLevelType w:val="hybridMultilevel"/>
    <w:tmpl w:val="43F69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F3952"/>
    <w:multiLevelType w:val="multilevel"/>
    <w:tmpl w:val="3B5ED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1F0B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9"/>
  </w:num>
  <w:num w:numId="5">
    <w:abstractNumId w:val="17"/>
  </w:num>
  <w:num w:numId="6">
    <w:abstractNumId w:val="8"/>
  </w:num>
  <w:num w:numId="7">
    <w:abstractNumId w:val="21"/>
  </w:num>
  <w:num w:numId="8">
    <w:abstractNumId w:val="13"/>
  </w:num>
  <w:num w:numId="9">
    <w:abstractNumId w:val="10"/>
  </w:num>
  <w:num w:numId="10">
    <w:abstractNumId w:val="7"/>
  </w:num>
  <w:num w:numId="11">
    <w:abstractNumId w:val="22"/>
  </w:num>
  <w:num w:numId="12">
    <w:abstractNumId w:val="20"/>
  </w:num>
  <w:num w:numId="13">
    <w:abstractNumId w:val="6"/>
  </w:num>
  <w:num w:numId="14">
    <w:abstractNumId w:val="12"/>
  </w:num>
  <w:num w:numId="15">
    <w:abstractNumId w:val="18"/>
  </w:num>
  <w:num w:numId="16">
    <w:abstractNumId w:val="9"/>
  </w:num>
  <w:num w:numId="17">
    <w:abstractNumId w:val="0"/>
  </w:num>
  <w:num w:numId="18">
    <w:abstractNumId w:val="15"/>
  </w:num>
  <w:num w:numId="19">
    <w:abstractNumId w:val="14"/>
  </w:num>
  <w:num w:numId="20">
    <w:abstractNumId w:val="16"/>
  </w:num>
  <w:num w:numId="21">
    <w:abstractNumId w:val="1"/>
  </w:num>
  <w:num w:numId="22">
    <w:abstractNumId w:val="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34"/>
    <w:rsid w:val="00012484"/>
    <w:rsid w:val="000175A1"/>
    <w:rsid w:val="0002223B"/>
    <w:rsid w:val="00024F3A"/>
    <w:rsid w:val="0002758C"/>
    <w:rsid w:val="00032F88"/>
    <w:rsid w:val="00033469"/>
    <w:rsid w:val="00054245"/>
    <w:rsid w:val="00063B82"/>
    <w:rsid w:val="00065D9E"/>
    <w:rsid w:val="00075DDB"/>
    <w:rsid w:val="00080FFE"/>
    <w:rsid w:val="0009631D"/>
    <w:rsid w:val="000A11ED"/>
    <w:rsid w:val="000B49D5"/>
    <w:rsid w:val="000B7255"/>
    <w:rsid w:val="000C16EB"/>
    <w:rsid w:val="000D2055"/>
    <w:rsid w:val="000D2F06"/>
    <w:rsid w:val="000D6F08"/>
    <w:rsid w:val="000E0266"/>
    <w:rsid w:val="0010015F"/>
    <w:rsid w:val="00110C51"/>
    <w:rsid w:val="00113790"/>
    <w:rsid w:val="0012074A"/>
    <w:rsid w:val="0014385B"/>
    <w:rsid w:val="001517EA"/>
    <w:rsid w:val="0015563D"/>
    <w:rsid w:val="00155DB1"/>
    <w:rsid w:val="00173C92"/>
    <w:rsid w:val="00176193"/>
    <w:rsid w:val="00177B57"/>
    <w:rsid w:val="001A18B4"/>
    <w:rsid w:val="001C2386"/>
    <w:rsid w:val="001C43DD"/>
    <w:rsid w:val="001C60BD"/>
    <w:rsid w:val="001D66CF"/>
    <w:rsid w:val="00201CCD"/>
    <w:rsid w:val="0020579E"/>
    <w:rsid w:val="00224C56"/>
    <w:rsid w:val="00237754"/>
    <w:rsid w:val="002440E3"/>
    <w:rsid w:val="00246949"/>
    <w:rsid w:val="00250CC0"/>
    <w:rsid w:val="00252BB2"/>
    <w:rsid w:val="0025707A"/>
    <w:rsid w:val="00261C9C"/>
    <w:rsid w:val="00262966"/>
    <w:rsid w:val="00285284"/>
    <w:rsid w:val="00285B26"/>
    <w:rsid w:val="00290C6A"/>
    <w:rsid w:val="002A3748"/>
    <w:rsid w:val="002A4C40"/>
    <w:rsid w:val="002A778A"/>
    <w:rsid w:val="002B5870"/>
    <w:rsid w:val="002E3DA4"/>
    <w:rsid w:val="002E7FCC"/>
    <w:rsid w:val="002F04B5"/>
    <w:rsid w:val="002F4830"/>
    <w:rsid w:val="002F5000"/>
    <w:rsid w:val="002F567D"/>
    <w:rsid w:val="00301E0C"/>
    <w:rsid w:val="00307D14"/>
    <w:rsid w:val="00320485"/>
    <w:rsid w:val="00326417"/>
    <w:rsid w:val="00336AA7"/>
    <w:rsid w:val="00361B98"/>
    <w:rsid w:val="003A23B3"/>
    <w:rsid w:val="003C5335"/>
    <w:rsid w:val="003D0A9C"/>
    <w:rsid w:val="003D3A23"/>
    <w:rsid w:val="003D3CB7"/>
    <w:rsid w:val="003D52E4"/>
    <w:rsid w:val="003E306B"/>
    <w:rsid w:val="003F66E7"/>
    <w:rsid w:val="003F6895"/>
    <w:rsid w:val="00405161"/>
    <w:rsid w:val="0040656D"/>
    <w:rsid w:val="004117F7"/>
    <w:rsid w:val="00430ECF"/>
    <w:rsid w:val="00432850"/>
    <w:rsid w:val="0043307B"/>
    <w:rsid w:val="004341D1"/>
    <w:rsid w:val="0045046A"/>
    <w:rsid w:val="00465B12"/>
    <w:rsid w:val="00470116"/>
    <w:rsid w:val="00471F23"/>
    <w:rsid w:val="00480C73"/>
    <w:rsid w:val="00487272"/>
    <w:rsid w:val="004913DD"/>
    <w:rsid w:val="00497A56"/>
    <w:rsid w:val="004A2687"/>
    <w:rsid w:val="004B2F73"/>
    <w:rsid w:val="004C1CF2"/>
    <w:rsid w:val="004C5436"/>
    <w:rsid w:val="004D1BE2"/>
    <w:rsid w:val="004D4424"/>
    <w:rsid w:val="004D600A"/>
    <w:rsid w:val="004E0F3A"/>
    <w:rsid w:val="004E1925"/>
    <w:rsid w:val="004E39DA"/>
    <w:rsid w:val="004E417E"/>
    <w:rsid w:val="004F0A35"/>
    <w:rsid w:val="004F51CB"/>
    <w:rsid w:val="00504E90"/>
    <w:rsid w:val="005056F9"/>
    <w:rsid w:val="00507D1B"/>
    <w:rsid w:val="00510AB9"/>
    <w:rsid w:val="00515566"/>
    <w:rsid w:val="005163E7"/>
    <w:rsid w:val="005208C5"/>
    <w:rsid w:val="00533202"/>
    <w:rsid w:val="00534EE9"/>
    <w:rsid w:val="005363EC"/>
    <w:rsid w:val="005376C2"/>
    <w:rsid w:val="00541820"/>
    <w:rsid w:val="00552A2C"/>
    <w:rsid w:val="00574921"/>
    <w:rsid w:val="00575382"/>
    <w:rsid w:val="0057652A"/>
    <w:rsid w:val="005838E1"/>
    <w:rsid w:val="0058731F"/>
    <w:rsid w:val="00596202"/>
    <w:rsid w:val="005A3657"/>
    <w:rsid w:val="005A67D1"/>
    <w:rsid w:val="005B4708"/>
    <w:rsid w:val="005B5CAB"/>
    <w:rsid w:val="005B60FC"/>
    <w:rsid w:val="005C03A5"/>
    <w:rsid w:val="005C4B4F"/>
    <w:rsid w:val="005D453F"/>
    <w:rsid w:val="005D454D"/>
    <w:rsid w:val="005E0D39"/>
    <w:rsid w:val="005E51FD"/>
    <w:rsid w:val="005F498B"/>
    <w:rsid w:val="00600BC1"/>
    <w:rsid w:val="006105F3"/>
    <w:rsid w:val="006117D4"/>
    <w:rsid w:val="006213A6"/>
    <w:rsid w:val="006238C6"/>
    <w:rsid w:val="00625364"/>
    <w:rsid w:val="00634FCD"/>
    <w:rsid w:val="006409AA"/>
    <w:rsid w:val="006504AE"/>
    <w:rsid w:val="00653489"/>
    <w:rsid w:val="006617A9"/>
    <w:rsid w:val="00661D0C"/>
    <w:rsid w:val="00663D99"/>
    <w:rsid w:val="006958F5"/>
    <w:rsid w:val="006A0CDB"/>
    <w:rsid w:val="006A1CD6"/>
    <w:rsid w:val="006D1D02"/>
    <w:rsid w:val="0070069C"/>
    <w:rsid w:val="00700B25"/>
    <w:rsid w:val="007027F4"/>
    <w:rsid w:val="00703325"/>
    <w:rsid w:val="00707A22"/>
    <w:rsid w:val="00726317"/>
    <w:rsid w:val="0072790B"/>
    <w:rsid w:val="00741BCC"/>
    <w:rsid w:val="00765CA0"/>
    <w:rsid w:val="007726B3"/>
    <w:rsid w:val="00775B1F"/>
    <w:rsid w:val="00781ABA"/>
    <w:rsid w:val="00785337"/>
    <w:rsid w:val="007A22E5"/>
    <w:rsid w:val="007A68D5"/>
    <w:rsid w:val="007E4526"/>
    <w:rsid w:val="0080062B"/>
    <w:rsid w:val="00801294"/>
    <w:rsid w:val="00801919"/>
    <w:rsid w:val="0080295E"/>
    <w:rsid w:val="00807772"/>
    <w:rsid w:val="008126D7"/>
    <w:rsid w:val="00836DF8"/>
    <w:rsid w:val="00842C4C"/>
    <w:rsid w:val="00845944"/>
    <w:rsid w:val="00846BC0"/>
    <w:rsid w:val="00862F33"/>
    <w:rsid w:val="00885297"/>
    <w:rsid w:val="00885369"/>
    <w:rsid w:val="008A5BE6"/>
    <w:rsid w:val="008A6950"/>
    <w:rsid w:val="008B7E61"/>
    <w:rsid w:val="008D133F"/>
    <w:rsid w:val="008D1386"/>
    <w:rsid w:val="008E1BDE"/>
    <w:rsid w:val="008F0788"/>
    <w:rsid w:val="008F639A"/>
    <w:rsid w:val="0090078A"/>
    <w:rsid w:val="00900D4B"/>
    <w:rsid w:val="00903899"/>
    <w:rsid w:val="00911AC3"/>
    <w:rsid w:val="00914AA8"/>
    <w:rsid w:val="00925A08"/>
    <w:rsid w:val="009325F5"/>
    <w:rsid w:val="009373C8"/>
    <w:rsid w:val="00937B86"/>
    <w:rsid w:val="00940E1D"/>
    <w:rsid w:val="00941C13"/>
    <w:rsid w:val="00950EF3"/>
    <w:rsid w:val="00952508"/>
    <w:rsid w:val="009679FC"/>
    <w:rsid w:val="0097252C"/>
    <w:rsid w:val="00976C0B"/>
    <w:rsid w:val="00990AB7"/>
    <w:rsid w:val="009917D8"/>
    <w:rsid w:val="009A3F65"/>
    <w:rsid w:val="009B7895"/>
    <w:rsid w:val="009D5F66"/>
    <w:rsid w:val="009E156E"/>
    <w:rsid w:val="009E314C"/>
    <w:rsid w:val="009F3E08"/>
    <w:rsid w:val="00A0376D"/>
    <w:rsid w:val="00A0564F"/>
    <w:rsid w:val="00A07510"/>
    <w:rsid w:val="00A11EA5"/>
    <w:rsid w:val="00A157CC"/>
    <w:rsid w:val="00A21309"/>
    <w:rsid w:val="00A243F6"/>
    <w:rsid w:val="00A40B70"/>
    <w:rsid w:val="00A43AA8"/>
    <w:rsid w:val="00A610F6"/>
    <w:rsid w:val="00A71D27"/>
    <w:rsid w:val="00A7279C"/>
    <w:rsid w:val="00A77537"/>
    <w:rsid w:val="00A80190"/>
    <w:rsid w:val="00A80C87"/>
    <w:rsid w:val="00A90714"/>
    <w:rsid w:val="00A974CA"/>
    <w:rsid w:val="00A97ED9"/>
    <w:rsid w:val="00AA2A86"/>
    <w:rsid w:val="00AA32D4"/>
    <w:rsid w:val="00AB1C05"/>
    <w:rsid w:val="00AB281B"/>
    <w:rsid w:val="00AC01B7"/>
    <w:rsid w:val="00AE0EA4"/>
    <w:rsid w:val="00AE6CDD"/>
    <w:rsid w:val="00AF56E4"/>
    <w:rsid w:val="00B0347F"/>
    <w:rsid w:val="00B10E3F"/>
    <w:rsid w:val="00B42490"/>
    <w:rsid w:val="00B465FD"/>
    <w:rsid w:val="00B5582F"/>
    <w:rsid w:val="00B6625F"/>
    <w:rsid w:val="00B8664B"/>
    <w:rsid w:val="00B87274"/>
    <w:rsid w:val="00BC0F48"/>
    <w:rsid w:val="00BC7915"/>
    <w:rsid w:val="00BE4C53"/>
    <w:rsid w:val="00BF321A"/>
    <w:rsid w:val="00BF4FD4"/>
    <w:rsid w:val="00C13C44"/>
    <w:rsid w:val="00C21271"/>
    <w:rsid w:val="00C2209E"/>
    <w:rsid w:val="00C25E58"/>
    <w:rsid w:val="00C30DB3"/>
    <w:rsid w:val="00C45174"/>
    <w:rsid w:val="00C454AF"/>
    <w:rsid w:val="00C47C19"/>
    <w:rsid w:val="00C51062"/>
    <w:rsid w:val="00C541B7"/>
    <w:rsid w:val="00C55AFE"/>
    <w:rsid w:val="00C57AA2"/>
    <w:rsid w:val="00C6259F"/>
    <w:rsid w:val="00C75C34"/>
    <w:rsid w:val="00C83C3D"/>
    <w:rsid w:val="00C86FE2"/>
    <w:rsid w:val="00C922C1"/>
    <w:rsid w:val="00C94D06"/>
    <w:rsid w:val="00CA1F54"/>
    <w:rsid w:val="00CB224B"/>
    <w:rsid w:val="00CB6CEE"/>
    <w:rsid w:val="00CC08AE"/>
    <w:rsid w:val="00CC53D4"/>
    <w:rsid w:val="00CD7E10"/>
    <w:rsid w:val="00CE4ECB"/>
    <w:rsid w:val="00D01961"/>
    <w:rsid w:val="00D10B55"/>
    <w:rsid w:val="00D11A4D"/>
    <w:rsid w:val="00D23BA8"/>
    <w:rsid w:val="00D26188"/>
    <w:rsid w:val="00D36D4E"/>
    <w:rsid w:val="00D412BF"/>
    <w:rsid w:val="00D44FE8"/>
    <w:rsid w:val="00D516C8"/>
    <w:rsid w:val="00D576C2"/>
    <w:rsid w:val="00D60194"/>
    <w:rsid w:val="00D6676E"/>
    <w:rsid w:val="00D70FAF"/>
    <w:rsid w:val="00D7431F"/>
    <w:rsid w:val="00D76E58"/>
    <w:rsid w:val="00D93967"/>
    <w:rsid w:val="00DA1FF5"/>
    <w:rsid w:val="00DB65C0"/>
    <w:rsid w:val="00DC221F"/>
    <w:rsid w:val="00DC6664"/>
    <w:rsid w:val="00DD7D3C"/>
    <w:rsid w:val="00DE3C4D"/>
    <w:rsid w:val="00DE416B"/>
    <w:rsid w:val="00DF4CD3"/>
    <w:rsid w:val="00DF5C26"/>
    <w:rsid w:val="00E04F74"/>
    <w:rsid w:val="00E144E5"/>
    <w:rsid w:val="00E1673C"/>
    <w:rsid w:val="00E16ED1"/>
    <w:rsid w:val="00E22CDF"/>
    <w:rsid w:val="00E27BED"/>
    <w:rsid w:val="00E311B2"/>
    <w:rsid w:val="00E3684F"/>
    <w:rsid w:val="00E36BDC"/>
    <w:rsid w:val="00E36C6D"/>
    <w:rsid w:val="00E37E9A"/>
    <w:rsid w:val="00E400E7"/>
    <w:rsid w:val="00E42F86"/>
    <w:rsid w:val="00E440A6"/>
    <w:rsid w:val="00E462A1"/>
    <w:rsid w:val="00E56F2F"/>
    <w:rsid w:val="00E623A1"/>
    <w:rsid w:val="00E7695C"/>
    <w:rsid w:val="00E802D7"/>
    <w:rsid w:val="00E85BD2"/>
    <w:rsid w:val="00E9002A"/>
    <w:rsid w:val="00E90217"/>
    <w:rsid w:val="00E914AB"/>
    <w:rsid w:val="00EB7155"/>
    <w:rsid w:val="00EC5729"/>
    <w:rsid w:val="00EC5D1C"/>
    <w:rsid w:val="00ED0648"/>
    <w:rsid w:val="00ED1734"/>
    <w:rsid w:val="00ED46BE"/>
    <w:rsid w:val="00EE43E6"/>
    <w:rsid w:val="00EE6F5E"/>
    <w:rsid w:val="00EF120C"/>
    <w:rsid w:val="00EF30B1"/>
    <w:rsid w:val="00F025A9"/>
    <w:rsid w:val="00F05308"/>
    <w:rsid w:val="00F15970"/>
    <w:rsid w:val="00F2395B"/>
    <w:rsid w:val="00F26899"/>
    <w:rsid w:val="00F43400"/>
    <w:rsid w:val="00F43D61"/>
    <w:rsid w:val="00F447CE"/>
    <w:rsid w:val="00F571FE"/>
    <w:rsid w:val="00F57CD9"/>
    <w:rsid w:val="00F66687"/>
    <w:rsid w:val="00F76FDD"/>
    <w:rsid w:val="00F90234"/>
    <w:rsid w:val="00F902D4"/>
    <w:rsid w:val="00F94E11"/>
    <w:rsid w:val="00FA121F"/>
    <w:rsid w:val="00FA7252"/>
    <w:rsid w:val="00FA7BFA"/>
    <w:rsid w:val="00FB0DBC"/>
    <w:rsid w:val="00FB2E0C"/>
    <w:rsid w:val="00FB7D50"/>
    <w:rsid w:val="00FC0D08"/>
    <w:rsid w:val="00FC4A0A"/>
    <w:rsid w:val="00FC4FCA"/>
    <w:rsid w:val="00FC59A0"/>
    <w:rsid w:val="00FD18C9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14C0C"/>
  <w15:docId w15:val="{F9309D6D-D915-4356-909B-243D5E04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2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68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9">
    <w:name w:val="heading 9"/>
    <w:basedOn w:val="Normln"/>
    <w:next w:val="Normln"/>
    <w:link w:val="Nadpis9Char"/>
    <w:qFormat/>
    <w:rsid w:val="00252BB2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52BB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252BB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52BB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252B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">
    <w:name w:val="ku"/>
    <w:link w:val="kuChar"/>
    <w:rsid w:val="00252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u">
    <w:name w:val="kou"/>
    <w:basedOn w:val="Normln"/>
    <w:rsid w:val="00252BB2"/>
    <w:pPr>
      <w:ind w:firstLine="709"/>
      <w:jc w:val="both"/>
    </w:pPr>
    <w:rPr>
      <w:rFonts w:ascii="Arial" w:hAnsi="Arial"/>
      <w:snapToGrid w:val="0"/>
      <w:kern w:val="16"/>
      <w:szCs w:val="20"/>
    </w:rPr>
  </w:style>
  <w:style w:type="character" w:customStyle="1" w:styleId="kuChar">
    <w:name w:val="ku Char"/>
    <w:basedOn w:val="Standardnpsmoodstavce"/>
    <w:link w:val="ku"/>
    <w:rsid w:val="00252B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D4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4F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689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434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34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F434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34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43400"/>
    <w:rPr>
      <w:vertAlign w:val="superscript"/>
    </w:rPr>
  </w:style>
  <w:style w:type="character" w:styleId="Hypertextovodkaz">
    <w:name w:val="Hyperlink"/>
    <w:basedOn w:val="Standardnpsmoodstavce"/>
    <w:rsid w:val="00F434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6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6C8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E4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E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2432</Words>
  <Characters>14350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Netolický</dc:creator>
  <cp:keywords/>
  <dc:description/>
  <cp:lastModifiedBy>Krajl Zdeněk</cp:lastModifiedBy>
  <cp:revision>2</cp:revision>
  <cp:lastPrinted>2017-06-01T10:49:00Z</cp:lastPrinted>
  <dcterms:created xsi:type="dcterms:W3CDTF">2017-06-01T10:56:00Z</dcterms:created>
  <dcterms:modified xsi:type="dcterms:W3CDTF">2017-06-01T10:56:00Z</dcterms:modified>
</cp:coreProperties>
</file>